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default" w:ascii="方正小标宋简体" w:hAnsi="方正小标宋简体" w:eastAsia="方正小标宋简体" w:cs="方正小标宋简体"/>
          <w:b/>
          <w:bCs/>
          <w:sz w:val="44"/>
          <w:szCs w:val="44"/>
        </w:rPr>
        <w:t>#1机组灵活性改造之宽负荷调峰协调控制优化、锅炉燃烧优化调整试验、系统调试项目</w:t>
      </w: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报价保证金为¥50,000.00元（伍万元整），到账截止时间为2026年4月7</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210D28FF">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206EF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1.1本项目合同签订且乙方足额缴纳履约保证金后，乙方应向甲方开具合同含税总金额10%的收据，经甲方审核后30日内，甲方向乙方支付合同含税总金额10%作为预付款（含本项目的安全文明施工费）。</w:t>
      </w:r>
    </w:p>
    <w:p w14:paraId="49F78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1.2乙方完成本项目所有工作内容</w:t>
      </w:r>
      <w:r>
        <w:rPr>
          <w:rFonts w:hint="eastAsia" w:ascii="仿宋_GB2312" w:hAnsi="仿宋_GB2312" w:eastAsia="仿宋_GB2312" w:cs="仿宋_GB2312"/>
          <w:sz w:val="24"/>
          <w:szCs w:val="24"/>
          <w:lang w:val="en-US" w:eastAsia="zh"/>
          <w:woUserID w:val="1"/>
        </w:rPr>
        <w:t>且</w:t>
      </w:r>
      <w:r>
        <w:rPr>
          <w:rFonts w:hint="eastAsia" w:ascii="仿宋_GB2312" w:hAnsi="仿宋_GB2312" w:eastAsia="仿宋_GB2312" w:cs="仿宋_GB2312"/>
          <w:sz w:val="24"/>
          <w:szCs w:val="24"/>
          <w:lang w:val="en-US" w:eastAsia="zh-CN"/>
        </w:rPr>
        <w:t>向甲方提交正式的试验、调试书面报告经甲方审核无误后，乙方向甲方提交付款申请并开具合同含税总金额100%的增值税专用发票后的30日内，甲方向乙方支付至合同含税总金额的100% 。</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专利、设计、设备制造、供货、运输、施工、安装、调试、培训、安全文明措施、运输、利润、税金等</w:t>
      </w:r>
      <w:r>
        <w:rPr>
          <w:rFonts w:hint="eastAsia" w:ascii="仿宋_GB2312" w:hAnsi="仿宋_GB2312" w:eastAsia="仿宋_GB2312" w:cs="仿宋_GB2312"/>
          <w:sz w:val="24"/>
          <w:szCs w:val="24"/>
          <w:lang w:eastAsia="zh"/>
          <w:woUserID w:val="1"/>
        </w:rPr>
        <w:t>完成本项目全部工作所需的全部费用均包含在“综合含税总价”金额里</w:t>
      </w:r>
      <w:r>
        <w:rPr>
          <w:rFonts w:hint="eastAsia" w:ascii="仿宋_GB2312" w:hAnsi="仿宋_GB2312" w:eastAsia="仿宋_GB2312" w:cs="仿宋_GB2312"/>
          <w:sz w:val="24"/>
          <w:szCs w:val="24"/>
          <w:lang w:eastAsia="zh-CN"/>
          <w:woUserID w:val="1"/>
        </w:rPr>
        <w:t>，</w:t>
      </w:r>
      <w:r>
        <w:rPr>
          <w:rFonts w:hint="eastAsia" w:ascii="仿宋_GB2312" w:hAnsi="仿宋_GB2312" w:eastAsia="仿宋_GB2312" w:cs="仿宋_GB2312"/>
          <w:sz w:val="24"/>
          <w:szCs w:val="24"/>
          <w:lang w:val="en-US" w:eastAsia="zh-CN"/>
          <w:woUserID w:val="1"/>
        </w:rPr>
        <w:t>具体以《技术规范书》为准</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w:t>
      </w:r>
      <w:r>
        <w:rPr>
          <w:rFonts w:hint="eastAsia" w:ascii="仿宋_GB2312" w:hAnsi="仿宋_GB2312" w:eastAsia="仿宋_GB2312" w:cs="仿宋_GB2312"/>
          <w:sz w:val="24"/>
          <w:szCs w:val="24"/>
          <w:lang w:eastAsia="zh"/>
          <w:woUserID w:val="1"/>
        </w:rPr>
        <w:t>具备相应作业资质，</w:t>
      </w:r>
      <w:r>
        <w:rPr>
          <w:rFonts w:hint="eastAsia" w:ascii="仿宋_GB2312" w:hAnsi="仿宋_GB2312" w:eastAsia="仿宋_GB2312" w:cs="仿宋_GB2312"/>
          <w:sz w:val="24"/>
          <w:szCs w:val="24"/>
          <w:lang w:eastAsia="zh-CN"/>
        </w:rPr>
        <w:t>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77D38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具体开工时间以甲方提前7天通知为准，乙方需在甲方#1机组检修期间（检修时间预计为2026年4月11-5月10日，具体以甲方实际停机检修时间为准）完成逻辑修改下装工作；在#1机组检修结束30个工作日内完成调试及涉网试验工作，同时在调试完成后需进行不少于60日的运行跟踪和调整优化；宽负荷燃烧优化调整试验在逻辑优化完成后机组运行中开展，预计开展时间在2026年6-7月（具体时间视甲方机组启停、带负荷及设备改造运行情况以甲方提前7天通知为准）；在甲方#1机组完成通流改造后（预计于2027年完成，具体以甲方实际完成时间为准），对本项目优化后的逻辑、参数进行复核和调整，以保证优化后性能。</w:t>
      </w:r>
    </w:p>
    <w:p w14:paraId="591DA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2.工作范围及要求：详见《技术规范书》</w:t>
      </w:r>
    </w:p>
    <w:p w14:paraId="088B0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3.乙方未按照合同履行义务，给甲方造成损失的，乙方应承担损害赔偿责任，甲方有权扣除相应的履约保证金，履约保证金不足以弥补损失的，甲方有权向乙方追偿。</w:t>
      </w:r>
    </w:p>
    <w:p w14:paraId="26EBF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乙方应知悉本项目存在的各种风险和甲方安全作业管理要求。对涉及电工作业、焊接与热切割作业、高处作业等特种作业的人员，应持有应急管理部门所发的《特种作业操作证》，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57CCE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0AFC1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6A009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7.乙方未在考核通知规定时限内缴纳考核款的，根据甲方制度将加倍考核，甲方将从乙方应得款项中扣除上述考核款。</w:t>
      </w:r>
    </w:p>
    <w:p w14:paraId="0A173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60692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9.乙方项目工作人员应用本项目过程资料、成果发表论文、著作或形成其他知识成果的，必须经甲方书面同意。</w:t>
      </w:r>
    </w:p>
    <w:p w14:paraId="14898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10.其余管理及考核详见《技术规范书》、《廉洁协议》和采购人执行的其他安全生产相关管理制度执行。</w:t>
      </w:r>
    </w:p>
    <w:p w14:paraId="1E30CEF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《有关按时支付项目工资、劳务费等费用的承诺书》、《技术协议》、《安全协议》、《环保协议》、《廉洁协议》作为合同附件与主合同一并签订。</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1.由成交人的报价保证金直接转为履约保证金。</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52B3BAD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12.1因乙方原因导致合同解除的，甲方有权不向其退还履约保证金并有权不再支付任何合同费用。</w:t>
      </w:r>
    </w:p>
    <w:p w14:paraId="6D5266B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12.2若因乙方原因解除合同的，乙方需提前90日告知甲方，并在甲方新合作方到场前继续履行合同义务，若乙方拒不配合，因此对甲方造成损失的，由乙方承担赔偿责任。</w:t>
      </w:r>
    </w:p>
    <w:p w14:paraId="0253E44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val="en-US" w:eastAsia="zh-CN"/>
          <w:woUserID w:val="1"/>
        </w:rPr>
      </w:pPr>
      <w:r>
        <w:rPr>
          <w:rFonts w:hint="eastAsia" w:ascii="仿宋_GB2312" w:hAnsi="仿宋_GB2312" w:eastAsia="仿宋_GB2312" w:cs="仿宋_GB2312"/>
          <w:sz w:val="24"/>
          <w:szCs w:val="24"/>
          <w:lang w:val="en-US" w:eastAsia="zh"/>
          <w:woUserID w:val="1"/>
        </w:rPr>
        <w:t>12.3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六</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kern w:val="44"/>
          <w:sz w:val="44"/>
          <w:szCs w:val="44"/>
          <w:lang w:val="zh-CN"/>
        </w:rPr>
        <w:br w:type="page"/>
      </w: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或因我公司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5A37A4B8">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p>
    <w:p w14:paraId="5FE24FAC">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3384CBD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99476B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3B03FE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0BB2B7C6">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2EB5C36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6FB8B90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0881E15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58E7239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56870CF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1466BD9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68E126E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1B127B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195A05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4EE795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24150B00">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6ED3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3879D6F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74C883F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594CC80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7775724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13927E7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2B1F73C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4C982E0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788AD62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0E14A537">
      <w:pPr>
        <w:pStyle w:val="9"/>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7A4DD1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1723B1A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72D654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546053DF">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6340F2F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1F8020BD">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49A1DA8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6849474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2D34981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2D351BB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2D9F720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048DD6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2760667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2154547D">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4C40539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3856FFB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13151A3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9DB39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36E6D53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3BDFA3E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87BD43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1DC397C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2E6EF4D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83165E9">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FBA6808">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692C502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681264BB">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240F8AB0">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976725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1676F5A5">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EC04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54AF8FF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4D8A6B12">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284EBB4C">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33853F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3EA4CD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1DB90E1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6BCEAF2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4DE402A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7083F13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4F91A20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1BF09A9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118243B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2537378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4CE995A6">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3D62855F">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6926F0E2">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4E8D905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0F3CD33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DBCEAE4">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071CAD10">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5419E6A4">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4F1803CB">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5A7D82C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1179169D">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257BF932">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3EB57A8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61EC6505">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11BFD95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0E870F9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资质进行符合性审查（评审小组共3人,由采购人评标专家及1名采购人代表组成，另设监督组1人），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w:t>
      </w:r>
      <w:r>
        <w:rPr>
          <w:rFonts w:hint="eastAsia" w:ascii="仿宋_GB2312" w:hAnsi="仿宋_GB2312" w:eastAsia="仿宋_GB2312" w:cs="仿宋_GB2312"/>
          <w:b w:val="0"/>
          <w:bCs w:val="0"/>
          <w:sz w:val="24"/>
          <w:szCs w:val="24"/>
          <w:lang w:val="en-US" w:eastAsia="zh-CN"/>
          <w:woUserID w:val="1"/>
        </w:rPr>
        <w:t>设计</w:t>
      </w:r>
      <w:r>
        <w:rPr>
          <w:rFonts w:hint="eastAsia" w:ascii="仿宋_GB2312" w:hAnsi="仿宋_GB2312" w:eastAsia="仿宋_GB2312" w:cs="仿宋_GB2312"/>
          <w:b w:val="0"/>
          <w:bCs w:val="0"/>
          <w:sz w:val="24"/>
          <w:szCs w:val="24"/>
          <w:lang w:val="en-US" w:eastAsia="zh"/>
          <w:woUserID w:val="1"/>
        </w:rPr>
        <w:t>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的的5日内按照公告要求将其报价资料原件邮寄或专人送达至采购人处。</w:t>
      </w:r>
    </w:p>
    <w:p w14:paraId="0425AF78">
      <w:pPr>
        <w:pStyle w:val="16"/>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6"/>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6"/>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#1机组灵活性改造之宽负荷调峰协调控制优化、锅炉燃烧优化调整试验、系统调试项目</w:t>
      </w:r>
    </w:p>
    <w:p w14:paraId="2C9F134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8"/>
        <w:rPr>
          <w:rFonts w:hint="eastAsia"/>
          <w:lang w:eastAsia="zh-CN"/>
        </w:rPr>
      </w:pPr>
    </w:p>
    <w:p w14:paraId="0F849745">
      <w:pPr>
        <w:rPr>
          <w:rFonts w:hint="eastAsia"/>
          <w:lang w:eastAsia="zh-CN"/>
        </w:rPr>
      </w:pPr>
    </w:p>
    <w:p w14:paraId="49EF9B6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309AD8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848F4D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yellow"/>
          <w:lang w:val="en-US" w:eastAsia="zh-CN" w:bidi="ar-SA"/>
        </w:rPr>
        <w:t>2.资质证书复印件</w:t>
      </w:r>
      <w:r>
        <w:rPr>
          <w:rFonts w:hint="eastAsia" w:ascii="仿宋_GB2312" w:hAnsi="仿宋_GB2312" w:eastAsia="仿宋_GB2312" w:cs="仿宋_GB2312"/>
          <w:color w:val="auto"/>
          <w:kern w:val="2"/>
          <w:sz w:val="24"/>
          <w:szCs w:val="24"/>
          <w:highlight w:val="yellow"/>
          <w:lang w:val="en-US" w:eastAsia="zh" w:bidi="ar-SA"/>
          <w:woUserID w:val="1"/>
        </w:rPr>
        <w:t>[</w:t>
      </w:r>
      <w:r>
        <w:rPr>
          <w:rFonts w:hint="eastAsia" w:ascii="仿宋_GB2312" w:hAnsi="宋体" w:eastAsia="仿宋_GB2312" w:cs="仿宋_GB2312"/>
          <w:kern w:val="2"/>
          <w:sz w:val="24"/>
          <w:szCs w:val="24"/>
          <w:woUserID w:val="1"/>
        </w:rPr>
        <w:t>电力工程调试电源工程类一级（或以上）资质</w:t>
      </w:r>
      <w:r>
        <w:rPr>
          <w:rFonts w:hint="eastAsia" w:ascii="仿宋_GB2312" w:hAnsi="宋体" w:eastAsia="仿宋_GB2312" w:cs="仿宋_GB2312"/>
          <w:kern w:val="2"/>
          <w:sz w:val="24"/>
          <w:szCs w:val="24"/>
          <w:lang w:eastAsia="zh"/>
          <w:woUserID w:val="1"/>
        </w:rPr>
        <w:t>]</w:t>
      </w:r>
    </w:p>
    <w:p w14:paraId="0772ECE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.项目报价表及报价明细表（格式详见附件1）</w:t>
      </w:r>
    </w:p>
    <w:p w14:paraId="4DD5DAC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2EED74E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5CF92E3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43E4983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7</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15E29A4B">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8</w:t>
      </w:r>
      <w:r>
        <w:rPr>
          <w:rFonts w:hint="eastAsia" w:ascii="仿宋_GB2312" w:hAnsi="仿宋_GB2312" w:eastAsia="仿宋_GB2312" w:cs="仿宋_GB2312"/>
          <w:color w:val="auto"/>
          <w:kern w:val="2"/>
          <w:sz w:val="24"/>
          <w:szCs w:val="24"/>
          <w:highlight w:val="none"/>
          <w:lang w:val="en-US" w:eastAsia="zh-CN" w:bidi="ar-SA"/>
        </w:rPr>
        <w:t>.安全保证体系及措施</w:t>
      </w:r>
    </w:p>
    <w:p w14:paraId="6FA0843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9</w:t>
      </w:r>
      <w:r>
        <w:rPr>
          <w:rFonts w:hint="eastAsia" w:ascii="仿宋_GB2312" w:hAnsi="仿宋_GB2312" w:eastAsia="仿宋_GB2312" w:cs="仿宋_GB2312"/>
          <w:color w:val="auto"/>
          <w:kern w:val="2"/>
          <w:sz w:val="24"/>
          <w:szCs w:val="24"/>
          <w:highlight w:val="none"/>
          <w:lang w:val="en-US" w:eastAsia="zh-CN" w:bidi="ar-SA"/>
        </w:rPr>
        <w:t>.组织机构及人员配置（格式见附件6）</w:t>
      </w:r>
    </w:p>
    <w:p w14:paraId="655A699F">
      <w:pPr>
        <w:pStyle w:val="8"/>
        <w:jc w:val="both"/>
        <w:rPr>
          <w:rFonts w:hint="default" w:ascii="方正小标宋简体" w:hAnsi="方正小标宋简体" w:eastAsia="方正小标宋简体" w:cs="方正小标宋简体"/>
          <w:b/>
          <w:bCs/>
          <w:spacing w:val="0"/>
          <w:kern w:val="2"/>
          <w:sz w:val="32"/>
          <w:szCs w:val="32"/>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kern w:val="2"/>
          <w:sz w:val="24"/>
          <w:szCs w:val="24"/>
          <w:highlight w:val="none"/>
          <w:lang w:val="en-US" w:eastAsia="zh" w:bidi="ar-SA"/>
          <w:woUserID w:val="1"/>
        </w:rPr>
        <w:t>0</w:t>
      </w:r>
      <w:r>
        <w:rPr>
          <w:rFonts w:hint="eastAsia" w:ascii="仿宋_GB2312" w:hAnsi="仿宋_GB2312" w:eastAsia="仿宋_GB2312" w:cs="仿宋_GB2312"/>
          <w:color w:val="auto"/>
          <w:kern w:val="2"/>
          <w:sz w:val="24"/>
          <w:szCs w:val="24"/>
          <w:highlight w:val="none"/>
          <w:lang w:val="en-US" w:eastAsia="zh-CN" w:bidi="ar-SA"/>
        </w:rPr>
        <w:t>.试验、调试方案</w:t>
      </w:r>
    </w:p>
    <w:p w14:paraId="3A4C000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附件1：</w:t>
      </w:r>
    </w:p>
    <w:p w14:paraId="2B9222D2">
      <w:pPr>
        <w:pStyle w:val="8"/>
        <w:rPr>
          <w:rFonts w:hint="eastAsia" w:ascii="仿宋_GB2312" w:hAnsi="Calibri" w:eastAsia="仿宋_GB2312" w:cs="仿宋_GB2312"/>
          <w:b/>
          <w:spacing w:val="10"/>
          <w:kern w:val="0"/>
          <w:sz w:val="24"/>
          <w:lang w:val="en-US" w:eastAsia="zh-CN" w:bidi="ar"/>
        </w:rPr>
      </w:pPr>
      <w:r>
        <w:rPr>
          <w:rFonts w:hint="eastAsia"/>
          <w:lang w:val="en-US" w:eastAsia="zh-CN"/>
        </w:rPr>
        <w:t xml:space="preserve">                                         </w:t>
      </w:r>
      <w:r>
        <w:rPr>
          <w:rFonts w:hint="eastAsia" w:ascii="仿宋_GB2312" w:hAnsi="Calibri" w:eastAsia="仿宋_GB2312" w:cs="仿宋_GB2312"/>
          <w:b/>
          <w:spacing w:val="10"/>
          <w:kern w:val="0"/>
          <w:sz w:val="24"/>
          <w:lang w:val="en-US" w:eastAsia="zh-CN" w:bidi="ar"/>
        </w:rPr>
        <w:t>项目报价表</w:t>
      </w:r>
    </w:p>
    <w:tbl>
      <w:tblPr>
        <w:tblStyle w:val="13"/>
        <w:tblW w:w="104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491"/>
        <w:gridCol w:w="2587"/>
        <w:gridCol w:w="1448"/>
        <w:gridCol w:w="2931"/>
      </w:tblGrid>
      <w:tr w14:paraId="394A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1" w:hRule="atLeast"/>
          <w:jc w:val="center"/>
        </w:trPr>
        <w:tc>
          <w:tcPr>
            <w:tcW w:w="3491" w:type="dxa"/>
            <w:noWrap w:val="0"/>
            <w:vAlign w:val="center"/>
          </w:tcPr>
          <w:p w14:paraId="01BCE80C">
            <w:pPr>
              <w:spacing w:line="576"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587" w:type="dxa"/>
            <w:noWrap w:val="0"/>
            <w:vAlign w:val="center"/>
          </w:tcPr>
          <w:p w14:paraId="4026C0AE">
            <w:pPr>
              <w:widowControl/>
              <w:spacing w:line="240" w:lineRule="auto"/>
              <w:ind w:left="-4" w:leftChars="-2" w:firstLine="2" w:firstLineChars="1"/>
              <w:jc w:val="center"/>
              <w:rPr>
                <w:rFonts w:hint="eastAsia" w:ascii="仿宋_GB2312" w:hAnsi="仿宋_GB2312" w:eastAsia="仿宋_GB2312" w:cs="仿宋_GB2312"/>
                <w:b/>
                <w:bCs w:val="0"/>
                <w:sz w:val="24"/>
                <w:highlight w:val="none"/>
                <w:lang w:eastAsia="zh-CN"/>
              </w:rPr>
            </w:pPr>
            <w:r>
              <w:rPr>
                <w:rFonts w:hint="eastAsia" w:ascii="仿宋_GB2312" w:hAnsi="仿宋_GB2312" w:eastAsia="仿宋_GB2312" w:cs="仿宋_GB2312"/>
                <w:b/>
                <w:bCs w:val="0"/>
                <w:sz w:val="24"/>
                <w:highlight w:val="none"/>
                <w:lang w:eastAsia="zh-CN"/>
              </w:rPr>
              <w:t>综合含税总报价（元）</w:t>
            </w:r>
          </w:p>
        </w:tc>
        <w:tc>
          <w:tcPr>
            <w:tcW w:w="1448" w:type="dxa"/>
            <w:noWrap w:val="0"/>
            <w:vAlign w:val="center"/>
          </w:tcPr>
          <w:p w14:paraId="016157F7">
            <w:pPr>
              <w:widowControl/>
              <w:spacing w:line="240" w:lineRule="auto"/>
              <w:ind w:left="-4" w:leftChars="-2" w:firstLine="2" w:firstLineChars="1"/>
              <w:jc w:val="center"/>
              <w:rPr>
                <w:rFonts w:hint="eastAsia" w:ascii="仿宋_GB2312" w:hAnsi="仿宋_GB2312" w:eastAsia="仿宋_GB2312" w:cs="仿宋_GB2312"/>
                <w:b/>
                <w:bCs w:val="0"/>
                <w:sz w:val="24"/>
                <w:highlight w:val="none"/>
                <w:lang w:eastAsia="zh-CN"/>
              </w:rPr>
            </w:pPr>
            <w:r>
              <w:rPr>
                <w:rFonts w:hint="eastAsia" w:ascii="仿宋_GB2312" w:hAnsi="仿宋_GB2312" w:eastAsia="仿宋_GB2312" w:cs="仿宋_GB2312"/>
                <w:b/>
                <w:bCs w:val="0"/>
                <w:sz w:val="24"/>
                <w:highlight w:val="none"/>
                <w:lang w:eastAsia="zh-CN"/>
              </w:rPr>
              <w:t>税率</w:t>
            </w:r>
          </w:p>
        </w:tc>
        <w:tc>
          <w:tcPr>
            <w:tcW w:w="2931" w:type="dxa"/>
            <w:noWrap w:val="0"/>
            <w:vAlign w:val="center"/>
          </w:tcPr>
          <w:p w14:paraId="2664BE94">
            <w:pPr>
              <w:spacing w:line="576"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highlight w:val="none"/>
              </w:rPr>
              <w:t>备注</w:t>
            </w:r>
          </w:p>
        </w:tc>
      </w:tr>
      <w:tr w14:paraId="5DDE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44" w:hRule="atLeast"/>
          <w:jc w:val="center"/>
        </w:trPr>
        <w:tc>
          <w:tcPr>
            <w:tcW w:w="3491" w:type="dxa"/>
            <w:noWrap w:val="0"/>
            <w:vAlign w:val="center"/>
          </w:tcPr>
          <w:p w14:paraId="6C9DDDA6">
            <w:pPr>
              <w:widowControl/>
              <w:spacing w:line="240" w:lineRule="auto"/>
              <w:ind w:left="-4" w:leftChars="-2" w:firstLine="2" w:firstLineChars="1"/>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Cs/>
                <w:sz w:val="24"/>
                <w:highlight w:val="none"/>
              </w:rPr>
              <w:t>#1机组灵活性改造之宽负荷调峰协调控制优化、锅炉燃烧优化调整试验、系统调试项目</w:t>
            </w:r>
          </w:p>
        </w:tc>
        <w:tc>
          <w:tcPr>
            <w:tcW w:w="2587" w:type="dxa"/>
            <w:noWrap w:val="0"/>
            <w:vAlign w:val="center"/>
          </w:tcPr>
          <w:p w14:paraId="6F301025">
            <w:pPr>
              <w:spacing w:line="240" w:lineRule="auto"/>
              <w:jc w:val="left"/>
              <w:rPr>
                <w:rFonts w:hint="eastAsia" w:ascii="仿宋_GB2312" w:hAnsi="仿宋_GB2312" w:eastAsia="仿宋_GB2312" w:cs="仿宋_GB2312"/>
                <w:kern w:val="2"/>
                <w:sz w:val="24"/>
                <w:szCs w:val="24"/>
                <w:highlight w:val="none"/>
                <w:lang w:val="en-US" w:eastAsia="zh-CN"/>
              </w:rPr>
            </w:pPr>
          </w:p>
        </w:tc>
        <w:tc>
          <w:tcPr>
            <w:tcW w:w="1448" w:type="dxa"/>
            <w:noWrap w:val="0"/>
            <w:vAlign w:val="center"/>
          </w:tcPr>
          <w:p w14:paraId="52ACCFD0">
            <w:pPr>
              <w:spacing w:line="240" w:lineRule="auto"/>
              <w:jc w:val="left"/>
              <w:rPr>
                <w:rFonts w:hint="eastAsia" w:ascii="仿宋_GB2312" w:hAnsi="仿宋_GB2312" w:eastAsia="仿宋_GB2312" w:cs="仿宋_GB2312"/>
                <w:kern w:val="2"/>
                <w:sz w:val="24"/>
                <w:szCs w:val="24"/>
                <w:highlight w:val="none"/>
              </w:rPr>
            </w:pPr>
          </w:p>
        </w:tc>
        <w:tc>
          <w:tcPr>
            <w:tcW w:w="2931" w:type="dxa"/>
            <w:noWrap w:val="0"/>
            <w:vAlign w:val="center"/>
          </w:tcPr>
          <w:p w14:paraId="18341C94">
            <w:pPr>
              <w:spacing w:line="24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此项费用为完成</w:t>
            </w:r>
            <w:r>
              <w:rPr>
                <w:rFonts w:hint="default" w:ascii="仿宋_GB2312" w:hAnsi="仿宋_GB2312" w:eastAsia="仿宋_GB2312" w:cs="仿宋_GB2312"/>
                <w:bCs/>
                <w:sz w:val="24"/>
                <w:highlight w:val="none"/>
                <w:lang w:eastAsia="zh"/>
              </w:rPr>
              <w:t>#1机组灵活性改造之宽负荷调峰协调控制优化、锅炉燃烧优化调整试验、系统调试项目</w:t>
            </w:r>
            <w:r>
              <w:rPr>
                <w:rFonts w:hint="eastAsia" w:ascii="仿宋_GB2312" w:hAnsi="仿宋_GB2312" w:eastAsia="仿宋_GB2312" w:cs="仿宋_GB2312"/>
                <w:sz w:val="24"/>
                <w:highlight w:val="none"/>
                <w:lang w:eastAsia="zh"/>
              </w:rPr>
              <w:t>全部工作</w:t>
            </w:r>
            <w:r>
              <w:rPr>
                <w:rFonts w:hint="eastAsia" w:ascii="仿宋_GB2312" w:hAnsi="仿宋_GB2312" w:eastAsia="仿宋_GB2312" w:cs="仿宋_GB2312"/>
                <w:sz w:val="24"/>
                <w:highlight w:val="none"/>
              </w:rPr>
              <w:t>内容的全部费用。</w:t>
            </w:r>
          </w:p>
        </w:tc>
      </w:tr>
      <w:tr w14:paraId="2692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53" w:hRule="atLeast"/>
          <w:jc w:val="center"/>
        </w:trPr>
        <w:tc>
          <w:tcPr>
            <w:tcW w:w="3491" w:type="dxa"/>
            <w:noWrap w:val="0"/>
            <w:vAlign w:val="center"/>
          </w:tcPr>
          <w:p w14:paraId="379C146A">
            <w:pPr>
              <w:spacing w:line="576"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kern w:val="2"/>
                <w:sz w:val="24"/>
                <w:szCs w:val="24"/>
                <w:highlight w:val="none"/>
                <w:lang w:val="en-US" w:eastAsia="zh-CN" w:bidi="ar-SA"/>
              </w:rPr>
              <w:t>综合含税总报价</w:t>
            </w:r>
          </w:p>
        </w:tc>
        <w:tc>
          <w:tcPr>
            <w:tcW w:w="6966" w:type="dxa"/>
            <w:gridSpan w:val="3"/>
            <w:noWrap w:val="0"/>
            <w:vAlign w:val="center"/>
          </w:tcPr>
          <w:p w14:paraId="74966DFD">
            <w:pPr>
              <w:spacing w:line="240" w:lineRule="auto"/>
              <w:jc w:val="left"/>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lang w:eastAsia="zh-CN"/>
              </w:rPr>
              <w:t>金额大写：</w:t>
            </w:r>
            <w:r>
              <w:rPr>
                <w:rFonts w:hint="eastAsia" w:ascii="仿宋_GB2312" w:hAnsi="仿宋_GB2312" w:eastAsia="仿宋_GB2312" w:cs="仿宋_GB2312"/>
                <w:sz w:val="24"/>
                <w:highlight w:val="none"/>
                <w:u w:val="single"/>
                <w:lang w:val="en-US" w:eastAsia="zh-CN"/>
              </w:rPr>
              <w:t xml:space="preserve">                               </w:t>
            </w:r>
          </w:p>
        </w:tc>
      </w:tr>
      <w:tr w14:paraId="27CB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68" w:hRule="atLeast"/>
          <w:jc w:val="center"/>
        </w:trPr>
        <w:tc>
          <w:tcPr>
            <w:tcW w:w="3491" w:type="dxa"/>
            <w:noWrap w:val="0"/>
            <w:vAlign w:val="center"/>
          </w:tcPr>
          <w:p w14:paraId="2454FEE0">
            <w:pPr>
              <w:spacing w:line="576" w:lineRule="exact"/>
              <w:ind w:left="0" w:leftChars="0" w:firstLine="0" w:firstLineChars="0"/>
              <w:jc w:val="center"/>
              <w:rPr>
                <w:rFonts w:hint="eastAsia" w:ascii="仿宋_GB2312" w:hAnsi="仿宋_GB2312" w:eastAsia="仿宋_GB2312" w:cs="仿宋_GB2312"/>
                <w:b/>
                <w:kern w:val="2"/>
                <w:sz w:val="24"/>
                <w:szCs w:val="24"/>
                <w:highlight w:val="none"/>
                <w:lang w:val="en-US" w:eastAsia="zh" w:bidi="ar-SA"/>
              </w:rPr>
            </w:pPr>
            <w:r>
              <w:rPr>
                <w:rFonts w:hint="eastAsia" w:ascii="仿宋_GB2312" w:hAnsi="仿宋_GB2312" w:eastAsia="仿宋_GB2312" w:cs="仿宋_GB2312"/>
                <w:b/>
                <w:kern w:val="2"/>
                <w:sz w:val="24"/>
                <w:szCs w:val="24"/>
                <w:highlight w:val="none"/>
                <w:lang w:val="en-US" w:eastAsia="zh" w:bidi="ar-SA"/>
              </w:rPr>
              <w:t>其中：安全文明施工费</w:t>
            </w:r>
          </w:p>
        </w:tc>
        <w:tc>
          <w:tcPr>
            <w:tcW w:w="4035" w:type="dxa"/>
            <w:gridSpan w:val="2"/>
            <w:noWrap w:val="0"/>
            <w:vAlign w:val="center"/>
          </w:tcPr>
          <w:p w14:paraId="2B892E92">
            <w:pPr>
              <w:spacing w:line="240" w:lineRule="auto"/>
              <w:ind w:left="0" w:leftChars="0" w:firstLine="0" w:firstLineChars="0"/>
              <w:jc w:val="left"/>
              <w:rPr>
                <w:rFonts w:hint="eastAsia" w:ascii="仿宋_GB2312" w:hAnsi="仿宋_GB2312" w:eastAsia="仿宋_GB2312" w:cs="仿宋_GB2312"/>
                <w:sz w:val="24"/>
                <w:highlight w:val="none"/>
                <w:lang w:eastAsia="zh-CN"/>
              </w:rPr>
            </w:pPr>
          </w:p>
        </w:tc>
        <w:tc>
          <w:tcPr>
            <w:tcW w:w="2931" w:type="dxa"/>
            <w:noWrap w:val="0"/>
            <w:vAlign w:val="center"/>
          </w:tcPr>
          <w:p w14:paraId="6C1D5000">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4"/>
                <w:highlight w:val="none"/>
                <w:lang w:eastAsia="zh-CN"/>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3D053A7B">
      <w:pPr>
        <w:keepNext w:val="0"/>
        <w:keepLines w:val="0"/>
        <w:pageBreakBefore w:val="0"/>
        <w:widowControl w:val="0"/>
        <w:kinsoku/>
        <w:wordWrap/>
        <w:overflowPunct/>
        <w:topLinePunct w:val="0"/>
        <w:autoSpaceDE/>
        <w:autoSpaceDN/>
        <w:bidi w:val="0"/>
        <w:adjustRightInd/>
        <w:spacing w:line="576" w:lineRule="exact"/>
        <w:ind w:left="0" w:leftChars="0" w:firstLine="4080" w:firstLineChars="17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法定代表人或其授权人（签字）</w:t>
      </w:r>
      <w:r>
        <w:rPr>
          <w:rFonts w:hint="eastAsia" w:ascii="仿宋_GB2312" w:hAnsi="仿宋_GB2312" w:eastAsia="仿宋_GB2312" w:cs="仿宋_GB2312"/>
          <w:color w:val="auto"/>
          <w:sz w:val="24"/>
          <w:highlight w:val="none"/>
          <w:u w:val="single"/>
        </w:rPr>
        <w:t xml:space="preserve">                    </w:t>
      </w:r>
    </w:p>
    <w:p w14:paraId="147DE9C1">
      <w:pPr>
        <w:keepNext w:val="0"/>
        <w:keepLines w:val="0"/>
        <w:pageBreakBefore w:val="0"/>
        <w:widowControl w:val="0"/>
        <w:kinsoku/>
        <w:wordWrap/>
        <w:overflowPunct/>
        <w:topLinePunct w:val="0"/>
        <w:autoSpaceDE/>
        <w:autoSpaceDN/>
        <w:bidi w:val="0"/>
        <w:adjustRightInd/>
        <w:spacing w:line="576" w:lineRule="exact"/>
        <w:ind w:left="0" w:leftChars="0" w:firstLine="4080" w:firstLineChars="17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名称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u w:val="single"/>
        </w:rPr>
        <w:t xml:space="preserve">                                </w:t>
      </w:r>
    </w:p>
    <w:p w14:paraId="2ADB8EFB">
      <w:pPr>
        <w:keepNext w:val="0"/>
        <w:keepLines w:val="0"/>
        <w:pageBreakBefore w:val="0"/>
        <w:widowControl w:val="0"/>
        <w:kinsoku/>
        <w:wordWrap/>
        <w:overflowPunct/>
        <w:topLinePunct w:val="0"/>
        <w:autoSpaceDE/>
        <w:autoSpaceDN/>
        <w:bidi w:val="0"/>
        <w:adjustRightInd/>
        <w:spacing w:line="576" w:lineRule="exact"/>
        <w:ind w:left="0" w:leftChars="0" w:firstLine="4080" w:firstLineChars="17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（公章）</w:t>
      </w:r>
      <w:r>
        <w:rPr>
          <w:rFonts w:hint="eastAsia" w:ascii="仿宋_GB2312" w:hAnsi="仿宋_GB2312" w:eastAsia="仿宋_GB2312" w:cs="仿宋_GB2312"/>
          <w:color w:val="auto"/>
          <w:sz w:val="24"/>
          <w:highlight w:val="none"/>
          <w:u w:val="single"/>
        </w:rPr>
        <w:t xml:space="preserve">                              </w:t>
      </w:r>
    </w:p>
    <w:p w14:paraId="3851C4E6">
      <w:pPr>
        <w:keepNext w:val="0"/>
        <w:keepLines w:val="0"/>
        <w:pageBreakBefore w:val="0"/>
        <w:widowControl w:val="0"/>
        <w:kinsoku/>
        <w:wordWrap/>
        <w:overflowPunct/>
        <w:topLinePunct w:val="0"/>
        <w:autoSpaceDE/>
        <w:autoSpaceDN/>
        <w:bidi w:val="0"/>
        <w:adjustRightInd/>
        <w:spacing w:line="576" w:lineRule="exact"/>
        <w:ind w:firstLine="4080" w:firstLineChars="170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日   期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p>
    <w:p w14:paraId="15FAEF8F">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rPr>
        <w:t>说明：</w:t>
      </w:r>
      <w:r>
        <w:rPr>
          <w:rFonts w:hint="eastAsia" w:ascii="仿宋_GB2312" w:hAnsi="仿宋_GB2312" w:eastAsia="仿宋_GB2312" w:cs="仿宋_GB2312"/>
          <w:b w:val="0"/>
          <w:bCs/>
          <w:color w:val="auto"/>
          <w:sz w:val="24"/>
          <w:highlight w:val="none"/>
          <w:lang w:val="en-US" w:eastAsia="zh-CN"/>
        </w:rPr>
        <w:t xml:space="preserve"> </w:t>
      </w:r>
    </w:p>
    <w:p w14:paraId="2E3FF9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A、</w:t>
      </w:r>
      <w:r>
        <w:rPr>
          <w:rFonts w:hint="eastAsia" w:ascii="仿宋_GB2312" w:hAnsi="Times New Roman" w:eastAsia="仿宋_GB2312" w:cs="仿宋_GB2312"/>
          <w:bCs/>
          <w:color w:val="FF0000"/>
          <w:kern w:val="2"/>
          <w:sz w:val="24"/>
          <w:szCs w:val="24"/>
          <w:lang w:val="en-US" w:eastAsia="zh-CN" w:bidi="ar"/>
        </w:rPr>
        <w:t>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rPr>
        <w:t>，若响应人的本项报价不符合比例要求的，采购人有权废除其响应资格。合同履行期间，乙方应足额投入安全文明施工费。</w:t>
      </w:r>
    </w:p>
    <w:p w14:paraId="13BC149B">
      <w:pPr>
        <w:keepNext w:val="0"/>
        <w:keepLines w:val="0"/>
        <w:pageBreakBefore w:val="0"/>
        <w:widowControl w:val="0"/>
        <w:kinsoku/>
        <w:wordWrap/>
        <w:overflowPunct/>
        <w:topLinePunct w:val="0"/>
        <w:autoSpaceDE/>
        <w:autoSpaceDN/>
        <w:bidi w:val="0"/>
        <w:adjustRightInd/>
        <w:spacing w:line="576" w:lineRule="exact"/>
        <w:ind w:firstLine="480" w:firstLineChars="200"/>
        <w:textAlignment w:val="auto"/>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lang w:val="en-US" w:eastAsia="zh-CN"/>
        </w:rPr>
        <w:t>B</w:t>
      </w:r>
      <w:r>
        <w:rPr>
          <w:rFonts w:hint="eastAsia" w:ascii="仿宋_GB2312" w:hAnsi="仿宋_GB2312" w:eastAsia="仿宋_GB2312" w:cs="仿宋_GB2312"/>
          <w:b w:val="0"/>
          <w:bCs/>
          <w:color w:val="auto"/>
          <w:sz w:val="24"/>
          <w:highlight w:val="none"/>
        </w:rPr>
        <w:t>、</w:t>
      </w:r>
      <w:r>
        <w:rPr>
          <w:rFonts w:hint="eastAsia" w:ascii="仿宋_GB2312" w:hAnsi="仿宋_GB2312" w:eastAsia="仿宋_GB2312" w:cs="仿宋_GB2312"/>
          <w:b w:val="0"/>
          <w:bCs/>
          <w:color w:val="auto"/>
          <w:sz w:val="24"/>
          <w:highlight w:val="none"/>
          <w:lang w:eastAsia="zh-CN"/>
        </w:rPr>
        <w:t>响应人</w:t>
      </w:r>
      <w:r>
        <w:rPr>
          <w:rFonts w:hint="eastAsia" w:ascii="仿宋_GB2312" w:hAnsi="仿宋_GB2312" w:eastAsia="仿宋_GB2312" w:cs="仿宋_GB2312"/>
          <w:b w:val="0"/>
          <w:bCs/>
          <w:color w:val="auto"/>
          <w:sz w:val="24"/>
          <w:highlight w:val="none"/>
        </w:rPr>
        <w:t>应按国家规定税率进行报价，并注明税率、税种。</w:t>
      </w:r>
    </w:p>
    <w:p w14:paraId="30884EC3">
      <w:pPr>
        <w:keepNext w:val="0"/>
        <w:keepLines w:val="0"/>
        <w:pageBreakBefore w:val="0"/>
        <w:widowControl w:val="0"/>
        <w:kinsoku/>
        <w:wordWrap/>
        <w:overflowPunct/>
        <w:topLinePunct w:val="0"/>
        <w:autoSpaceDE/>
        <w:autoSpaceDN/>
        <w:bidi w:val="0"/>
        <w:adjustRightInd/>
        <w:snapToGrid w:val="0"/>
        <w:spacing w:line="576" w:lineRule="exact"/>
        <w:ind w:right="-108" w:firstLine="480" w:firstLineChars="200"/>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highlight w:val="none"/>
          <w:lang w:val="en-US" w:eastAsia="zh-CN"/>
        </w:rPr>
        <w:t>C</w:t>
      </w:r>
      <w:r>
        <w:rPr>
          <w:rFonts w:hint="eastAsia" w:ascii="仿宋_GB2312" w:hAnsi="仿宋_GB2312" w:eastAsia="仿宋_GB2312" w:cs="仿宋_GB2312"/>
          <w:b w:val="0"/>
          <w:bCs/>
          <w:color w:val="auto"/>
          <w:sz w:val="24"/>
          <w:highlight w:val="none"/>
        </w:rPr>
        <w:t>、</w:t>
      </w:r>
      <w:r>
        <w:rPr>
          <w:rFonts w:hint="eastAsia" w:ascii="仿宋_GB2312" w:hAnsi="仿宋_GB2312" w:eastAsia="仿宋_GB2312" w:cs="仿宋_GB2312"/>
          <w:b w:val="0"/>
          <w:bCs/>
          <w:color w:val="auto"/>
          <w:sz w:val="24"/>
          <w:szCs w:val="24"/>
          <w:highlight w:val="none"/>
          <w:lang w:val="en-US" w:eastAsia="zh-CN"/>
        </w:rPr>
        <w:t>成交人应派符合本项目要求的专业技术人员到达采购人现场，必要时，应适时增派专业技术人员，以开展项目相关工作，完全履行本项目合同义务。</w:t>
      </w:r>
    </w:p>
    <w:p w14:paraId="0CBDE8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firstLine="480" w:firstLineChars="200"/>
        <w:jc w:val="both"/>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D</w:t>
      </w:r>
      <w:r>
        <w:rPr>
          <w:rFonts w:hint="eastAsia" w:ascii="仿宋_GB2312" w:hAnsi="仿宋_GB2312" w:eastAsia="仿宋_GB2312" w:cs="仿宋_GB2312"/>
          <w:bCs/>
          <w:color w:val="auto"/>
          <w:sz w:val="24"/>
          <w:highlight w:val="none"/>
        </w:rPr>
        <w:t>、该报价为完成</w:t>
      </w:r>
      <w:r>
        <w:rPr>
          <w:rFonts w:hint="eastAsia" w:ascii="仿宋_GB2312" w:hAnsi="仿宋_GB2312" w:eastAsia="仿宋_GB2312" w:cs="仿宋_GB2312"/>
          <w:bCs/>
          <w:color w:val="auto"/>
          <w:sz w:val="24"/>
          <w:highlight w:val="none"/>
          <w:lang w:eastAsia="zh-CN"/>
        </w:rPr>
        <w:t>本项目</w:t>
      </w:r>
      <w:r>
        <w:rPr>
          <w:rFonts w:hint="eastAsia" w:ascii="仿宋_GB2312" w:hAnsi="仿宋_GB2312" w:eastAsia="仿宋_GB2312" w:cs="仿宋_GB2312"/>
          <w:bCs/>
          <w:color w:val="auto"/>
          <w:sz w:val="24"/>
          <w:highlight w:val="none"/>
        </w:rPr>
        <w:t>规定范围内有关本项目的所有费用（考核</w:t>
      </w:r>
      <w:r>
        <w:rPr>
          <w:rFonts w:hint="eastAsia" w:ascii="仿宋_GB2312" w:hAnsi="仿宋_GB2312" w:eastAsia="仿宋_GB2312" w:cs="仿宋_GB2312"/>
          <w:bCs/>
          <w:color w:val="auto"/>
          <w:sz w:val="24"/>
          <w:highlight w:val="none"/>
          <w:lang w:eastAsia="zh"/>
        </w:rPr>
        <w:t>款</w:t>
      </w:r>
      <w:r>
        <w:rPr>
          <w:rFonts w:hint="eastAsia" w:ascii="仿宋_GB2312" w:hAnsi="仿宋_GB2312" w:eastAsia="仿宋_GB2312" w:cs="仿宋_GB2312"/>
          <w:bCs/>
          <w:color w:val="auto"/>
          <w:sz w:val="24"/>
          <w:highlight w:val="none"/>
        </w:rPr>
        <w:t>除外）。</w:t>
      </w:r>
    </w:p>
    <w:p w14:paraId="42D0B4E2">
      <w:pPr>
        <w:pStyle w:val="12"/>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spacing w:val="10"/>
          <w:kern w:val="0"/>
          <w:sz w:val="21"/>
          <w:szCs w:val="21"/>
        </w:rPr>
      </w:pPr>
      <w:r>
        <w:rPr>
          <w:rFonts w:hint="eastAsia" w:ascii="仿宋_GB2312" w:hAnsi="Calibri" w:eastAsia="仿宋_GB2312" w:cs="仿宋_GB2312"/>
          <w:b/>
          <w:bCs w:val="0"/>
          <w:spacing w:val="10"/>
          <w:kern w:val="0"/>
          <w:sz w:val="24"/>
          <w:szCs w:val="24"/>
          <w:lang w:val="en-US" w:eastAsia="zh-CN" w:bidi="ar"/>
        </w:rPr>
        <w:t>报价明细表</w:t>
      </w:r>
    </w:p>
    <w:tbl>
      <w:tblPr>
        <w:tblStyle w:val="14"/>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906"/>
        <w:gridCol w:w="2488"/>
        <w:gridCol w:w="1966"/>
        <w:gridCol w:w="1639"/>
      </w:tblGrid>
      <w:tr w14:paraId="67CC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noWrap w:val="0"/>
            <w:vAlign w:val="center"/>
          </w:tcPr>
          <w:p w14:paraId="561DD2D5">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noWrap w:val="0"/>
            <w:vAlign w:val="center"/>
          </w:tcPr>
          <w:p w14:paraId="7F5D3E8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noWrap w:val="0"/>
            <w:vAlign w:val="center"/>
          </w:tcPr>
          <w:p w14:paraId="6CD85D6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noWrap w:val="0"/>
            <w:vAlign w:val="center"/>
          </w:tcPr>
          <w:p w14:paraId="0F3ADDD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noWrap w:val="0"/>
            <w:vAlign w:val="center"/>
          </w:tcPr>
          <w:p w14:paraId="397E857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618E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noWrap w:val="0"/>
            <w:vAlign w:val="center"/>
          </w:tcPr>
          <w:p w14:paraId="2ACB5F9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noWrap w:val="0"/>
            <w:vAlign w:val="center"/>
          </w:tcPr>
          <w:p w14:paraId="4EC2A43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noWrap w:val="0"/>
            <w:vAlign w:val="center"/>
          </w:tcPr>
          <w:p w14:paraId="626712B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noWrap w:val="0"/>
            <w:vAlign w:val="center"/>
          </w:tcPr>
          <w:p w14:paraId="5CE0B6E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noWrap w:val="0"/>
            <w:vAlign w:val="center"/>
          </w:tcPr>
          <w:p w14:paraId="618074D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8CB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noWrap w:val="0"/>
            <w:vAlign w:val="center"/>
          </w:tcPr>
          <w:p w14:paraId="1EB3F41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noWrap w:val="0"/>
            <w:vAlign w:val="center"/>
          </w:tcPr>
          <w:p w14:paraId="7FDECFD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noWrap w:val="0"/>
            <w:vAlign w:val="center"/>
          </w:tcPr>
          <w:p w14:paraId="070DC43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noWrap w:val="0"/>
            <w:vAlign w:val="center"/>
          </w:tcPr>
          <w:p w14:paraId="38F00F6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noWrap w:val="0"/>
            <w:vAlign w:val="center"/>
          </w:tcPr>
          <w:p w14:paraId="60D90F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C30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noWrap w:val="0"/>
            <w:vAlign w:val="center"/>
          </w:tcPr>
          <w:p w14:paraId="78B99FA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noWrap w:val="0"/>
            <w:vAlign w:val="center"/>
          </w:tcPr>
          <w:p w14:paraId="51023B0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noWrap w:val="0"/>
            <w:vAlign w:val="center"/>
          </w:tcPr>
          <w:p w14:paraId="35EF94E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1BE8680D">
      <w:pPr>
        <w:pStyle w:val="12"/>
        <w:keepNext w:val="0"/>
        <w:keepLines w:val="0"/>
        <w:widowControl w:val="0"/>
        <w:suppressLineNumbers w:val="0"/>
        <w:spacing w:before="0" w:beforeAutospacing="0" w:after="0" w:afterAutospacing="0" w:line="360" w:lineRule="auto"/>
        <w:ind w:left="0" w:right="0"/>
        <w:jc w:val="both"/>
        <w:rPr>
          <w:rFonts w:hint="eastAsia" w:ascii="仿宋_GB2312" w:hAnsi="Calibri" w:eastAsia="仿宋_GB2312" w:cs="仿宋_GB2312"/>
          <w:bCs w:val="0"/>
          <w:spacing w:val="0"/>
          <w:kern w:val="2"/>
          <w:sz w:val="24"/>
          <w:szCs w:val="24"/>
          <w:lang w:val="en-US" w:eastAsia="zh-CN" w:bidi="ar"/>
        </w:rPr>
      </w:pPr>
    </w:p>
    <w:p w14:paraId="1EB0E525">
      <w:pPr>
        <w:pStyle w:val="12"/>
        <w:keepNext w:val="0"/>
        <w:keepLines w:val="0"/>
        <w:widowControl w:val="0"/>
        <w:suppressLineNumbers w:val="0"/>
        <w:spacing w:before="0" w:beforeAutospacing="0" w:after="0" w:afterAutospacing="0" w:line="360" w:lineRule="auto"/>
        <w:ind w:left="0" w:right="0"/>
        <w:jc w:val="both"/>
        <w:rPr>
          <w:rFonts w:hint="eastAsia" w:ascii="仿宋_GB2312" w:eastAsia="仿宋_GB2312" w:cs="仿宋_GB2312"/>
          <w:bCs w:val="0"/>
          <w:spacing w:val="0"/>
          <w:kern w:val="2"/>
          <w:sz w:val="24"/>
          <w:szCs w:val="24"/>
        </w:rPr>
      </w:pPr>
      <w:r>
        <w:rPr>
          <w:rFonts w:hint="eastAsia" w:ascii="仿宋_GB2312" w:hAnsi="Calibri" w:eastAsia="仿宋_GB2312" w:cs="仿宋_GB2312"/>
          <w:bCs w:val="0"/>
          <w:spacing w:val="0"/>
          <w:kern w:val="2"/>
          <w:sz w:val="24"/>
          <w:szCs w:val="24"/>
          <w:lang w:val="en-US" w:eastAsia="zh-CN" w:bidi="ar"/>
        </w:rPr>
        <w:t>注：此表由响应人自行填写，合计金额因与项目报价表中的综合含税总报价一致，响应人需根据《技术规范书》工作内容，以完成本项目所有工作内容为基础，自行补充完善上述报价明细表，响应人因未仔细研读《技术规范书》导致报价明细表漏项的，响应人仍需按照《技术规范书》要求完成项目全部工作内容，由响应人自行承担后果和增项费用，采购人不接受该等增项报价并不予结算。</w:t>
      </w:r>
    </w:p>
    <w:p w14:paraId="2151B03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377B37C">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3A7BA03E">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2FC9D053">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4AD7599">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2480FB27">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1B8630C">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0A92183A">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65A0771E">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28092C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2EDD3B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0066F8B3">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2A41A3C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4AA697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1EC964E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4A8CAFB4">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6DE2FD0C">
      <w:pPr>
        <w:widowControl/>
        <w:spacing w:line="360" w:lineRule="auto"/>
        <w:rPr>
          <w:rFonts w:hint="eastAsia" w:ascii="仿宋_GB2312" w:hAnsi="仿宋_GB2312" w:eastAsia="仿宋_GB2312" w:cs="仿宋_GB2312"/>
          <w:sz w:val="24"/>
        </w:rPr>
      </w:pPr>
    </w:p>
    <w:p w14:paraId="70C2AF36">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 xml:space="preserve"> (单位名称）</w:t>
      </w:r>
    </w:p>
    <w:p w14:paraId="09A7BFAA">
      <w:pPr>
        <w:keepNext w:val="0"/>
        <w:keepLines w:val="0"/>
        <w:pageBreakBefore w:val="0"/>
        <w:widowControl/>
        <w:kinsoku/>
        <w:wordWrap/>
        <w:overflowPunct/>
        <w:topLinePunct w:val="0"/>
        <w:autoSpaceDE/>
        <w:autoSpaceDN/>
        <w:bidi w:val="0"/>
        <w:adjustRightInd/>
        <w:spacing w:line="440" w:lineRule="exact"/>
        <w:ind w:left="479" w:leftChars="228"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送达</w:t>
      </w: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成交后合同及合同履行资料邮寄地址</w:t>
      </w:r>
      <w:r>
        <w:rPr>
          <w:rFonts w:hint="eastAsia" w:ascii="仿宋_GB2312" w:hAnsi="仿宋_GB2312" w:eastAsia="仿宋_GB2312" w:cs="仿宋_GB2312"/>
          <w:sz w:val="24"/>
        </w:rPr>
        <w:t>）</w:t>
      </w:r>
    </w:p>
    <w:p w14:paraId="0DC75285">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FA29DA6">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sz w:val="24"/>
          <w:u w:val="none"/>
        </w:rPr>
        <w:t>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36EC5338">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4BFFB238">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14:paraId="59204102">
      <w:pPr>
        <w:keepNext w:val="0"/>
        <w:keepLines w:val="0"/>
        <w:pageBreakBefore w:val="0"/>
        <w:widowControl/>
        <w:kinsoku/>
        <w:wordWrap/>
        <w:overflowPunct/>
        <w:topLinePunct w:val="0"/>
        <w:autoSpaceDE/>
        <w:autoSpaceDN/>
        <w:bidi w:val="0"/>
        <w:adjustRightInd/>
        <w:spacing w:line="440" w:lineRule="exact"/>
        <w:ind w:firstLine="960" w:firstLineChars="4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特此证明。</w:t>
      </w:r>
    </w:p>
    <w:p w14:paraId="13F871F0">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32227BBD">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1E1C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4979D232">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56" w:afterLines="50" w:afterAutospacing="0" w:line="44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60C9961E">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56" w:afterLines="50" w:afterAutospacing="0" w:line="44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448144D2">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10F2CFBD">
      <w:pPr>
        <w:keepNext w:val="0"/>
        <w:keepLines w:val="0"/>
        <w:pageBreakBefore w:val="0"/>
        <w:widowControl/>
        <w:kinsoku/>
        <w:wordWrap/>
        <w:overflowPunct/>
        <w:topLinePunct w:val="0"/>
        <w:autoSpaceDE/>
        <w:autoSpaceDN/>
        <w:bidi w:val="0"/>
        <w:adjustRightInd/>
        <w:spacing w:line="440" w:lineRule="exact"/>
        <w:ind w:firstLine="3600" w:firstLineChars="15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w:t>
      </w:r>
      <w:r>
        <w:rPr>
          <w:rFonts w:hint="eastAsia" w:ascii="仿宋_GB2312" w:hAnsi="仿宋_GB2312" w:eastAsia="仿宋_GB2312" w:cs="仿宋_GB2312"/>
          <w:sz w:val="24"/>
        </w:rPr>
        <w:t>）</w:t>
      </w:r>
    </w:p>
    <w:p w14:paraId="48D74AD9">
      <w:pPr>
        <w:pStyle w:val="16"/>
        <w:ind w:firstLine="3640" w:firstLineChars="1400"/>
        <w:rPr>
          <w:rFonts w:hint="eastAsia"/>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22DB7294">
      <w:pPr>
        <w:keepNext w:val="0"/>
        <w:keepLines w:val="0"/>
        <w:pageBreakBefore w:val="0"/>
        <w:widowControl/>
        <w:kinsoku/>
        <w:wordWrap/>
        <w:overflowPunct/>
        <w:topLinePunct w:val="0"/>
        <w:autoSpaceDE/>
        <w:autoSpaceDN/>
        <w:bidi w:val="0"/>
        <w:adjustRightInd/>
        <w:spacing w:line="440" w:lineRule="exact"/>
        <w:ind w:firstLine="6840" w:firstLineChars="2850"/>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7479857F">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03A2B933">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3A6C904E">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/专用章即视为响应人确认“复印件与原件核对一致”</w:t>
      </w:r>
      <w:r>
        <w:rPr>
          <w:rFonts w:hint="eastAsia" w:ascii="仿宋_GB2312" w:hAnsi="仿宋_GB2312" w:eastAsia="仿宋_GB2312" w:cs="仿宋_GB2312"/>
          <w:szCs w:val="21"/>
        </w:rPr>
        <w:t>。</w:t>
      </w:r>
    </w:p>
    <w:p w14:paraId="076E845C">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74DB4F08">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2F6D6335">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378F6B29">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19A9DFAA">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2F5A889B">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0FB412D3">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01B4616F">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4EF206EF">
      <w:pPr>
        <w:widowControl/>
        <w:spacing w:line="360" w:lineRule="auto"/>
        <w:rPr>
          <w:rFonts w:hint="eastAsia" w:ascii="仿宋_GB2312" w:hAnsi="仿宋_GB2312" w:eastAsia="仿宋_GB2312" w:cs="仿宋_GB2312"/>
          <w:sz w:val="24"/>
        </w:rPr>
      </w:pPr>
    </w:p>
    <w:p w14:paraId="1FD27BBA">
      <w:pPr>
        <w:tabs>
          <w:tab w:val="left" w:pos="900"/>
        </w:tabs>
        <w:adjustRightInd w:val="0"/>
        <w:snapToGrid w:val="0"/>
        <w:spacing w:line="30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EEFC20D">
      <w:pPr>
        <w:widowControl/>
        <w:tabs>
          <w:tab w:val="left" w:pos="900"/>
        </w:tabs>
        <w:adjustRightInd w:val="0"/>
        <w:snapToGrid w:val="0"/>
        <w:spacing w:line="30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w:t>
      </w:r>
      <w:r>
        <w:rPr>
          <w:rFonts w:hint="eastAsia" w:ascii="仿宋_GB2312" w:hAnsi="仿宋_GB2312" w:eastAsia="仿宋_GB2312" w:cs="仿宋_GB2312"/>
          <w:sz w:val="24"/>
          <w:lang w:eastAsia="zh-CN"/>
        </w:rPr>
        <w:t>响应文件有效期</w:t>
      </w:r>
      <w:r>
        <w:rPr>
          <w:rFonts w:hint="eastAsia" w:ascii="仿宋_GB2312" w:hAnsi="仿宋_GB2312" w:eastAsia="仿宋_GB2312" w:cs="仿宋_GB2312"/>
          <w:sz w:val="24"/>
        </w:rPr>
        <w:t>”结束为止。代理人无转委托权。</w:t>
      </w:r>
    </w:p>
    <w:p w14:paraId="683A4842">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536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1A195C76">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3680BAA4">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547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32F5BBB6">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1D0DD09F">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66A81164">
      <w:pPr>
        <w:widowControl/>
        <w:spacing w:line="360" w:lineRule="auto"/>
        <w:rPr>
          <w:rFonts w:hint="eastAsia" w:ascii="仿宋_GB2312" w:hAnsi="仿宋_GB2312" w:eastAsia="仿宋_GB2312" w:cs="仿宋_GB2312"/>
          <w:sz w:val="24"/>
          <w:lang w:eastAsia="zh-CN"/>
        </w:rPr>
      </w:pPr>
    </w:p>
    <w:p w14:paraId="3827F37D">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w:t>
      </w:r>
      <w:r>
        <w:rPr>
          <w:rFonts w:hint="eastAsia" w:ascii="仿宋_GB2312" w:hAnsi="仿宋_GB2312" w:eastAsia="仿宋_GB2312" w:cs="仿宋_GB2312"/>
          <w:sz w:val="24"/>
          <w:u w:val="single"/>
          <w:lang w:eastAsia="zh-CN"/>
        </w:rPr>
        <w:t>公</w:t>
      </w:r>
      <w:r>
        <w:rPr>
          <w:rFonts w:hint="eastAsia" w:ascii="仿宋_GB2312" w:hAnsi="仿宋_GB2312" w:eastAsia="仿宋_GB2312" w:cs="仿宋_GB2312"/>
          <w:sz w:val="24"/>
          <w:u w:val="single"/>
        </w:rPr>
        <w:t>章</w:t>
      </w:r>
      <w:r>
        <w:rPr>
          <w:rFonts w:hint="eastAsia" w:ascii="仿宋_GB2312" w:hAnsi="仿宋_GB2312" w:eastAsia="仿宋_GB2312" w:cs="仿宋_GB2312"/>
          <w:sz w:val="24"/>
          <w:u w:val="single"/>
          <w:lang w:val="en-US" w:eastAsia="zh-CN"/>
        </w:rPr>
        <w:t>/专用章</w:t>
      </w:r>
      <w:r>
        <w:rPr>
          <w:rFonts w:hint="eastAsia" w:ascii="仿宋_GB2312" w:hAnsi="仿宋_GB2312" w:eastAsia="仿宋_GB2312" w:cs="仿宋_GB2312"/>
          <w:sz w:val="24"/>
          <w:u w:val="single"/>
        </w:rPr>
        <w:t>）</w:t>
      </w:r>
    </w:p>
    <w:p w14:paraId="22A62A1E">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法定代表人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14:paraId="0FA66174">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14:paraId="7BBBBFF4">
      <w:pPr>
        <w:widowControl/>
        <w:spacing w:line="360" w:lineRule="auto"/>
        <w:ind w:right="-260" w:rightChars="-124"/>
        <w:jc w:val="both"/>
        <w:rPr>
          <w:rFonts w:hint="eastAsia" w:ascii="仿宋_GB2312" w:hAnsi="仿宋_GB2312" w:eastAsia="仿宋_GB2312" w:cs="仿宋_GB2312"/>
          <w:bCs w:val="0"/>
          <w:spacing w:val="0"/>
          <w:kern w:val="2"/>
          <w:sz w:val="24"/>
          <w:lang w:val="en-US"/>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61E4A276">
      <w:pPr>
        <w:widowControl/>
        <w:spacing w:line="360" w:lineRule="auto"/>
        <w:ind w:firstLine="0" w:firstLineChars="0"/>
        <w:jc w:val="both"/>
        <w:rPr>
          <w:rFonts w:hint="eastAsia" w:ascii="仿宋_GB2312" w:hAnsi="仿宋_GB2312" w:eastAsia="仿宋_GB2312" w:cs="仿宋_GB2312"/>
          <w:sz w:val="24"/>
        </w:rPr>
      </w:pPr>
      <w:r>
        <w:rPr>
          <w:rFonts w:hint="eastAsia" w:ascii="仿宋_GB2312" w:hAnsi="仿宋_GB2312" w:eastAsia="仿宋_GB2312" w:cs="仿宋_GB2312"/>
          <w:sz w:val="24"/>
          <w:u w:val="none"/>
          <w:lang w:val="en-US" w:eastAsia="zh-CN"/>
        </w:rPr>
        <w:t xml:space="preserve">        </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u w:val="none"/>
          <w:lang w:val="en-US" w:eastAsia="zh-CN"/>
        </w:rPr>
        <w:t xml:space="preserve">                                                         </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1CC6AAD4">
      <w:pPr>
        <w:widowControl/>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/专用章即视为响应人确认“复印件与原件核对一致”</w:t>
      </w:r>
      <w:r>
        <w:rPr>
          <w:rFonts w:hint="eastAsia" w:ascii="仿宋_GB2312" w:hAnsi="仿宋_GB2312" w:eastAsia="仿宋_GB2312" w:cs="仿宋_GB2312"/>
          <w:szCs w:val="21"/>
        </w:rPr>
        <w:t>。</w:t>
      </w:r>
    </w:p>
    <w:p w14:paraId="60B4C744">
      <w:pPr>
        <w:pStyle w:val="8"/>
        <w:rPr>
          <w:rFonts w:hint="eastAsia" w:ascii="仿宋_GB2312" w:hAnsi="仿宋_GB2312" w:eastAsia="仿宋_GB2312" w:cs="仿宋_GB2312"/>
          <w:b w:val="0"/>
          <w:bCs w:val="0"/>
          <w:color w:val="auto"/>
          <w:sz w:val="24"/>
          <w:szCs w:val="24"/>
          <w:highlight w:val="none"/>
          <w:lang w:eastAsia="zh-CN"/>
        </w:rPr>
      </w:pPr>
    </w:p>
    <w:p w14:paraId="48065521">
      <w:pPr>
        <w:rPr>
          <w:rFonts w:hint="eastAsia"/>
          <w:b/>
          <w:bCs w:val="0"/>
          <w:lang w:eastAsia="zh-CN"/>
        </w:rPr>
      </w:pPr>
      <w:r>
        <w:rPr>
          <w:rFonts w:hint="eastAsia"/>
          <w:b/>
          <w:bCs w:val="0"/>
          <w:lang w:eastAsia="zh-CN"/>
        </w:rPr>
        <w:br w:type="page"/>
      </w:r>
    </w:p>
    <w:p w14:paraId="12BF85EB">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4B9924A0">
      <w:pPr>
        <w:adjustRightInd w:val="0"/>
        <w:snapToGrid w:val="0"/>
        <w:jc w:val="center"/>
        <w:rPr>
          <w:rFonts w:hint="eastAsia" w:ascii="方正小标宋简体" w:hAnsi="方正小标宋简体" w:eastAsia="方正小标宋简体" w:cs="方正小标宋简体"/>
          <w:kern w:val="44"/>
          <w:sz w:val="44"/>
          <w:szCs w:val="44"/>
          <w:highlight w:val="yellow"/>
          <w:lang w:val="zh-CN"/>
        </w:rPr>
      </w:pPr>
      <w:r>
        <w:rPr>
          <w:rFonts w:hint="eastAsia" w:ascii="方正小标宋简体" w:hAnsi="方正小标宋简体" w:eastAsia="方正小标宋简体" w:cs="方正小标宋简体"/>
          <w:kern w:val="44"/>
          <w:sz w:val="44"/>
          <w:szCs w:val="44"/>
          <w:lang w:val="zh-CN"/>
        </w:rPr>
        <w:t>承诺书</w:t>
      </w:r>
    </w:p>
    <w:p w14:paraId="79A303A8">
      <w:pPr>
        <w:adjustRightInd w:val="0"/>
        <w:snapToGrid w:val="0"/>
        <w:spacing w:line="300" w:lineRule="auto"/>
        <w:rPr>
          <w:rFonts w:hint="eastAsia"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lang w:eastAsia="zh-CN"/>
        </w:rPr>
        <w:t>四川泸州川南发电有限责任公司</w:t>
      </w:r>
      <w:r>
        <w:rPr>
          <w:rFonts w:hint="eastAsia" w:ascii="仿宋_GB2312" w:hAnsi="仿宋_GB2312" w:eastAsia="仿宋_GB2312" w:cs="仿宋_GB2312"/>
          <w:b/>
          <w:sz w:val="24"/>
        </w:rPr>
        <w:t>：</w:t>
      </w:r>
    </w:p>
    <w:p w14:paraId="424073A3">
      <w:pPr>
        <w:numPr>
          <w:ilvl w:val="0"/>
          <w:numId w:val="0"/>
        </w:numPr>
        <w:tabs>
          <w:tab w:val="left" w:pos="900"/>
        </w:tabs>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我公司已充分了</w:t>
      </w:r>
      <w:r>
        <w:rPr>
          <w:rFonts w:hint="eastAsia" w:ascii="仿宋_GB2312" w:hAnsi="仿宋_GB2312" w:eastAsia="仿宋_GB2312" w:cs="仿宋_GB2312"/>
          <w:sz w:val="24"/>
          <w:szCs w:val="24"/>
          <w:highlight w:val="none"/>
        </w:rPr>
        <w:t>解</w:t>
      </w:r>
      <w:r>
        <w:rPr>
          <w:rFonts w:hint="default" w:ascii="仿宋_GB2312" w:hAnsi="仿宋_GB2312" w:eastAsia="仿宋_GB2312" w:cs="仿宋_GB2312"/>
          <w:bCs/>
          <w:sz w:val="24"/>
          <w:highlight w:val="none"/>
          <w:lang w:eastAsia="zh"/>
        </w:rPr>
        <w:t>#1机组灵活性改造之宽负荷调峰协调控制优化、锅炉燃烧优化调整试验、系统调试项目</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lang w:eastAsia="zh-CN"/>
        </w:rPr>
        <w:t>全部</w:t>
      </w:r>
      <w:r>
        <w:rPr>
          <w:rFonts w:hint="eastAsia" w:ascii="仿宋_GB2312" w:hAnsi="仿宋_GB2312" w:eastAsia="仿宋_GB2312" w:cs="仿宋_GB2312"/>
          <w:sz w:val="24"/>
          <w:szCs w:val="24"/>
        </w:rPr>
        <w:t>工作内容，</w:t>
      </w:r>
      <w:r>
        <w:rPr>
          <w:rFonts w:hint="eastAsia" w:ascii="仿宋_GB2312" w:hAnsi="仿宋_GB2312" w:eastAsia="仿宋_GB2312" w:cs="仿宋_GB2312"/>
          <w:sz w:val="24"/>
        </w:rPr>
        <w:t>我方自愿参与</w:t>
      </w:r>
      <w:r>
        <w:rPr>
          <w:rFonts w:hint="eastAsia" w:ascii="仿宋_GB2312" w:hAnsi="仿宋_GB2312" w:eastAsia="仿宋_GB2312" w:cs="仿宋_GB2312"/>
          <w:sz w:val="24"/>
          <w:szCs w:val="24"/>
        </w:rPr>
        <w:t>并完全了解和理解</w:t>
      </w:r>
      <w:r>
        <w:rPr>
          <w:rFonts w:hint="eastAsia" w:ascii="仿宋_GB2312" w:hAnsi="仿宋_GB2312" w:eastAsia="仿宋_GB2312" w:cs="仿宋_GB2312"/>
          <w:sz w:val="24"/>
          <w:szCs w:val="24"/>
          <w:lang w:eastAsia="zh-CN"/>
        </w:rPr>
        <w:t>并响应</w:t>
      </w:r>
      <w:r>
        <w:rPr>
          <w:rFonts w:hint="eastAsia" w:ascii="仿宋_GB2312" w:hAnsi="仿宋_GB2312" w:eastAsia="仿宋_GB2312" w:cs="仿宋_GB2312"/>
          <w:sz w:val="24"/>
          <w:szCs w:val="24"/>
          <w:lang w:val="en-US" w:eastAsia="zh-CN"/>
        </w:rPr>
        <w:t>直接采购</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lang w:val="en-US" w:eastAsia="zh-CN"/>
        </w:rPr>
        <w:t>和技术规范书</w:t>
      </w:r>
      <w:r>
        <w:rPr>
          <w:rFonts w:hint="eastAsia" w:ascii="仿宋_GB2312" w:hAnsi="仿宋_GB2312" w:eastAsia="仿宋_GB2312" w:cs="仿宋_GB2312"/>
          <w:sz w:val="24"/>
          <w:szCs w:val="24"/>
        </w:rPr>
        <w:t>要求。我公司同意</w:t>
      </w:r>
      <w:r>
        <w:rPr>
          <w:rFonts w:hint="eastAsia" w:ascii="仿宋_GB2312" w:hAnsi="仿宋_GB2312" w:eastAsia="仿宋_GB2312" w:cs="仿宋_GB2312"/>
          <w:sz w:val="24"/>
          <w:szCs w:val="24"/>
          <w:lang w:eastAsia="zh"/>
        </w:rPr>
        <w:t>响应</w:t>
      </w:r>
      <w:r>
        <w:rPr>
          <w:rFonts w:hint="eastAsia" w:ascii="仿宋_GB2312" w:hAnsi="仿宋_GB2312" w:eastAsia="仿宋_GB2312" w:cs="仿宋_GB2312"/>
          <w:sz w:val="24"/>
          <w:szCs w:val="24"/>
        </w:rPr>
        <w:t>截止之日起</w:t>
      </w:r>
      <w:r>
        <w:rPr>
          <w:rFonts w:hint="eastAsia" w:ascii="仿宋_GB2312" w:hAnsi="仿宋_GB2312" w:eastAsia="仿宋_GB2312" w:cs="仿宋_GB2312"/>
          <w:sz w:val="24"/>
          <w:szCs w:val="24"/>
          <w:lang w:val="en-US" w:eastAsia="zh-CN"/>
        </w:rPr>
        <w:t>120</w:t>
      </w:r>
      <w:r>
        <w:rPr>
          <w:rFonts w:hint="eastAsia" w:ascii="仿宋_GB2312" w:hAnsi="仿宋_GB2312" w:eastAsia="仿宋_GB2312" w:cs="仿宋_GB2312"/>
          <w:sz w:val="24"/>
          <w:szCs w:val="24"/>
        </w:rPr>
        <w:t>天内本</w:t>
      </w:r>
      <w:r>
        <w:rPr>
          <w:rFonts w:hint="eastAsia" w:ascii="仿宋_GB2312" w:hAnsi="仿宋_GB2312" w:eastAsia="仿宋_GB2312" w:cs="仿宋_GB2312"/>
          <w:sz w:val="24"/>
          <w:szCs w:val="24"/>
          <w:lang w:eastAsia="zh-CN"/>
        </w:rPr>
        <w:t>项目</w:t>
      </w:r>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lang w:eastAsia="zh-CN"/>
        </w:rPr>
        <w:t>及响应文件</w:t>
      </w:r>
      <w:r>
        <w:rPr>
          <w:rFonts w:hint="eastAsia" w:ascii="仿宋_GB2312" w:hAnsi="仿宋_GB2312" w:eastAsia="仿宋_GB2312" w:cs="仿宋_GB2312"/>
          <w:sz w:val="24"/>
          <w:szCs w:val="24"/>
        </w:rPr>
        <w:t>一直对我公司具有约束力，并随时被</w:t>
      </w:r>
      <w:r>
        <w:rPr>
          <w:rFonts w:hint="eastAsia" w:ascii="仿宋_GB2312" w:hAnsi="仿宋_GB2312" w:eastAsia="仿宋_GB2312" w:cs="仿宋_GB2312"/>
          <w:sz w:val="24"/>
          <w:szCs w:val="24"/>
          <w:lang w:eastAsia="zh-CN"/>
        </w:rPr>
        <w:t>贵方</w:t>
      </w:r>
      <w:r>
        <w:rPr>
          <w:rFonts w:hint="eastAsia" w:ascii="仿宋_GB2312" w:hAnsi="仿宋_GB2312" w:eastAsia="仿宋_GB2312" w:cs="仿宋_GB2312"/>
          <w:sz w:val="24"/>
          <w:szCs w:val="24"/>
        </w:rPr>
        <w:t>接受。</w:t>
      </w:r>
    </w:p>
    <w:p w14:paraId="5F2D5AA7">
      <w:pPr>
        <w:keepNext w:val="0"/>
        <w:keepLines w:val="0"/>
        <w:pageBreakBefore w:val="0"/>
        <w:widowControl w:val="0"/>
        <w:numPr>
          <w:ilvl w:val="0"/>
          <w:numId w:val="3"/>
        </w:numPr>
        <w:kinsoku/>
        <w:wordWrap/>
        <w:overflowPunct/>
        <w:topLinePunct w:val="0"/>
        <w:autoSpaceDE/>
        <w:autoSpaceDN/>
        <w:bidi w:val="0"/>
        <w:adjustRightInd w:val="0"/>
        <w:spacing w:line="360" w:lineRule="auto"/>
        <w:ind w:left="10" w:leftChars="0" w:right="0" w:rightChars="0" w:firstLine="468" w:firstLineChars="195"/>
        <w:jc w:val="both"/>
        <w:outlineLvl w:val="9"/>
        <w:rPr>
          <w:rFonts w:hint="default" w:ascii="仿宋_GB2312" w:hAnsi="仿宋_GB2312" w:eastAsia="仿宋_GB2312" w:cs="仿宋_GB2312"/>
          <w:sz w:val="24"/>
        </w:rPr>
      </w:pPr>
      <w:r>
        <w:rPr>
          <w:rFonts w:hint="eastAsia" w:ascii="仿宋_GB2312" w:hAnsi="仿宋_GB2312" w:eastAsia="仿宋_GB2312" w:cs="仿宋_GB2312"/>
          <w:sz w:val="24"/>
          <w:lang w:eastAsia="zh-CN"/>
        </w:rPr>
        <w:t>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依法设立，具有</w:t>
      </w:r>
      <w:r>
        <w:rPr>
          <w:rFonts w:hint="eastAsia" w:ascii="仿宋_GB2312" w:hAnsi="仿宋_GB2312" w:eastAsia="仿宋_GB2312" w:cs="仿宋_GB2312"/>
          <w:sz w:val="24"/>
          <w:lang w:eastAsia="zh-CN"/>
        </w:rPr>
        <w:t>与本项目</w:t>
      </w:r>
      <w:r>
        <w:rPr>
          <w:rFonts w:hint="eastAsia" w:ascii="仿宋_GB2312" w:hAnsi="仿宋_GB2312" w:eastAsia="仿宋_GB2312" w:cs="仿宋_GB2312"/>
          <w:sz w:val="24"/>
        </w:rPr>
        <w:t>相</w:t>
      </w:r>
      <w:r>
        <w:rPr>
          <w:rFonts w:hint="eastAsia" w:ascii="仿宋_GB2312" w:hAnsi="仿宋_GB2312" w:eastAsia="仿宋_GB2312" w:cs="仿宋_GB2312"/>
          <w:sz w:val="24"/>
          <w:lang w:eastAsia="zh-CN"/>
        </w:rPr>
        <w:t>匹配的经营</w:t>
      </w:r>
      <w:r>
        <w:rPr>
          <w:rFonts w:hint="eastAsia" w:ascii="仿宋_GB2312" w:hAnsi="仿宋_GB2312" w:eastAsia="仿宋_GB2312" w:cs="仿宋_GB2312"/>
          <w:sz w:val="24"/>
        </w:rPr>
        <w:t>资质</w:t>
      </w:r>
      <w:r>
        <w:rPr>
          <w:rFonts w:hint="eastAsia" w:ascii="仿宋_GB2312" w:hAnsi="仿宋_GB2312" w:eastAsia="仿宋_GB2312" w:cs="仿宋_GB2312"/>
          <w:sz w:val="24"/>
          <w:lang w:eastAsia="zh-CN"/>
        </w:rPr>
        <w:t>和经济技术能力，并且</w:t>
      </w:r>
      <w:r>
        <w:rPr>
          <w:rFonts w:hint="eastAsia" w:ascii="仿宋_GB2312" w:hAnsi="仿宋_GB2312" w:eastAsia="仿宋_GB2312" w:cs="仿宋_GB2312"/>
          <w:sz w:val="24"/>
        </w:rPr>
        <w:t>合法经营，遵守法律法规、职业道德和</w:t>
      </w:r>
      <w:r>
        <w:rPr>
          <w:rFonts w:hint="eastAsia" w:ascii="仿宋_GB2312" w:hAnsi="仿宋_GB2312" w:eastAsia="仿宋_GB2312" w:cs="仿宋_GB2312"/>
          <w:sz w:val="24"/>
          <w:lang w:eastAsia="zh-CN"/>
        </w:rPr>
        <w:t>行业</w:t>
      </w:r>
      <w:r>
        <w:rPr>
          <w:rFonts w:hint="eastAsia" w:ascii="仿宋_GB2312" w:hAnsi="仿宋_GB2312" w:eastAsia="仿宋_GB2312" w:cs="仿宋_GB2312"/>
          <w:sz w:val="24"/>
        </w:rPr>
        <w:t>准则，有良好的社会信誉、银行资信和商业信誉</w:t>
      </w:r>
      <w:r>
        <w:rPr>
          <w:rFonts w:hint="eastAsia" w:ascii="仿宋_GB2312" w:hAnsi="仿宋_GB2312" w:eastAsia="仿宋_GB2312" w:cs="仿宋_GB2312"/>
          <w:sz w:val="24"/>
          <w:lang w:eastAsia="zh-CN"/>
        </w:rPr>
        <w:t>，近三年提供的服务未因重大服务质量等问题受到省国资委通报或受到行业协会严重处理，</w:t>
      </w:r>
      <w:r>
        <w:rPr>
          <w:rFonts w:hint="eastAsia" w:ascii="仿宋_GB2312" w:hAnsi="仿宋_GB2312" w:eastAsia="仿宋_GB2312" w:cs="仿宋_GB2312"/>
          <w:sz w:val="24"/>
        </w:rPr>
        <w:t>未被市场监管部门列入经营异常名录</w:t>
      </w:r>
      <w:r>
        <w:rPr>
          <w:rFonts w:hint="eastAsia" w:ascii="仿宋_GB2312" w:hAnsi="仿宋_GB2312" w:eastAsia="仿宋_GB2312" w:cs="仿宋_GB2312"/>
          <w:sz w:val="24"/>
          <w:lang w:eastAsia="zh-CN"/>
        </w:rPr>
        <w:t>，并不存在下列情形：（</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）曾违反项目合同约定给发包方造成重大损失；（</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）分别接受利益相对方委托，就同一事项提供有利益冲突的服务的；（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）存在弄虚作假、恶意串通、营私舞弊等严重不诚信行为；（</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存在与利益相对方单位负责人为同一人或者存在股权关系、管理关系的；（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在本项目</w:t>
      </w:r>
      <w:r>
        <w:rPr>
          <w:rFonts w:hint="eastAsia" w:ascii="仿宋_GB2312" w:hAnsi="仿宋_GB2312" w:eastAsia="仿宋_GB2312" w:cs="仿宋_GB2312"/>
          <w:sz w:val="24"/>
          <w:lang w:eastAsia="zh-CN"/>
        </w:rPr>
        <w:t>响应文件</w:t>
      </w:r>
      <w:r>
        <w:rPr>
          <w:rFonts w:hint="eastAsia" w:ascii="仿宋_GB2312" w:hAnsi="仿宋_GB2312" w:eastAsia="仿宋_GB2312" w:cs="仿宋_GB2312"/>
          <w:sz w:val="24"/>
          <w:lang w:val="en-US" w:eastAsia="zh-CN"/>
        </w:rPr>
        <w:t>截止之日之</w:t>
      </w:r>
      <w:r>
        <w:rPr>
          <w:rFonts w:hint="eastAsia" w:ascii="仿宋_GB2312" w:hAnsi="仿宋_GB2312" w:eastAsia="仿宋_GB2312" w:cs="仿宋_GB2312"/>
          <w:sz w:val="24"/>
        </w:rPr>
        <w:t>前三年内，在经营活动中有重大违法记录，因重大责任问题受到相关行业、相关单位等严重处理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处于被责令停业，财产被接管、冻结、破产状态。</w:t>
      </w:r>
    </w:p>
    <w:p w14:paraId="312FBE18">
      <w:pPr>
        <w:keepNext w:val="0"/>
        <w:keepLines w:val="0"/>
        <w:pageBreakBefore w:val="0"/>
        <w:widowControl w:val="0"/>
        <w:numPr>
          <w:ilvl w:val="0"/>
          <w:numId w:val="3"/>
        </w:numPr>
        <w:kinsoku/>
        <w:wordWrap/>
        <w:overflowPunct/>
        <w:topLinePunct w:val="0"/>
        <w:autoSpaceDE/>
        <w:autoSpaceDN/>
        <w:bidi w:val="0"/>
        <w:adjustRightInd w:val="0"/>
        <w:spacing w:line="440" w:lineRule="exact"/>
        <w:ind w:left="0" w:leftChars="0" w:right="0" w:rightChars="0" w:firstLine="468" w:firstLineChars="195"/>
        <w:jc w:val="both"/>
        <w:outlineLvl w:val="9"/>
        <w:rPr>
          <w:rFonts w:hint="default" w:ascii="仿宋_GB2312" w:hAnsi="仿宋_GB2312" w:eastAsia="仿宋_GB2312" w:cs="仿宋_GB2312"/>
          <w:sz w:val="24"/>
        </w:rPr>
      </w:pPr>
      <w:r>
        <w:rPr>
          <w:rFonts w:hint="eastAsia" w:ascii="仿宋_GB2312" w:hAnsi="仿宋_GB2312" w:eastAsia="仿宋_GB2312" w:cs="仿宋_GB2312"/>
          <w:sz w:val="24"/>
          <w:lang w:eastAsia="zh-CN"/>
        </w:rPr>
        <w:t>若成交，</w:t>
      </w:r>
      <w:r>
        <w:rPr>
          <w:rFonts w:ascii="仿宋_GB2312" w:hAnsi="仿宋_GB2312" w:eastAsia="仿宋_GB2312" w:cs="仿宋_GB2312"/>
          <w:sz w:val="24"/>
        </w:rPr>
        <w:t>我</w:t>
      </w:r>
      <w:r>
        <w:rPr>
          <w:rFonts w:hint="eastAsia" w:ascii="仿宋_GB2312" w:hAnsi="仿宋_GB2312" w:eastAsia="仿宋_GB2312" w:cs="仿宋_GB2312"/>
          <w:sz w:val="24"/>
          <w:lang w:eastAsia="zh-CN"/>
        </w:rPr>
        <w:t>方</w:t>
      </w:r>
      <w:r>
        <w:rPr>
          <w:rFonts w:ascii="仿宋_GB2312" w:hAnsi="仿宋_GB2312" w:eastAsia="仿宋_GB2312" w:cs="仿宋_GB2312"/>
          <w:sz w:val="24"/>
        </w:rPr>
        <w:t>承诺</w:t>
      </w:r>
      <w:r>
        <w:rPr>
          <w:rFonts w:hint="eastAsia" w:ascii="仿宋_GB2312" w:hAnsi="仿宋_GB2312" w:eastAsia="仿宋_GB2312" w:cs="仿宋_GB2312"/>
          <w:sz w:val="24"/>
          <w:lang w:eastAsia="zh-CN"/>
        </w:rPr>
        <w:t>不对综合含税总报价进行调整（</w:t>
      </w:r>
      <w:r>
        <w:rPr>
          <w:rFonts w:hint="eastAsia" w:ascii="仿宋_GB2312" w:hAnsi="仿宋_GB2312" w:eastAsia="仿宋_GB2312" w:cs="仿宋_GB2312"/>
          <w:color w:val="auto"/>
          <w:sz w:val="24"/>
          <w:highlight w:val="none"/>
          <w:lang w:eastAsia="zh-CN"/>
        </w:rPr>
        <w:t>贵方实际发生的工程量减少或</w:t>
      </w:r>
      <w:r>
        <w:rPr>
          <w:rFonts w:hint="eastAsia" w:ascii="仿宋_GB2312" w:hAnsi="仿宋_GB2312" w:eastAsia="仿宋_GB2312" w:cs="仿宋_GB2312"/>
          <w:sz w:val="24"/>
          <w:lang w:eastAsia="zh-CN"/>
        </w:rPr>
        <w:t>国家调整税率、合同订立的现实或法律依据发生变化的除外），并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lang w:eastAsia="zh"/>
        </w:rPr>
        <w:t>贵方</w:t>
      </w:r>
      <w:r>
        <w:rPr>
          <w:rFonts w:ascii="仿宋_GB2312" w:hAnsi="仿宋_GB2312" w:eastAsia="仿宋_GB2312" w:cs="仿宋_GB2312"/>
          <w:sz w:val="24"/>
        </w:rPr>
        <w:t>采购文件要求施工，</w:t>
      </w:r>
      <w:r>
        <w:rPr>
          <w:rFonts w:hint="eastAsia" w:ascii="仿宋_GB2312" w:hAnsi="仿宋_GB2312" w:eastAsia="仿宋_GB2312" w:cs="仿宋_GB2312"/>
          <w:sz w:val="24"/>
          <w:lang w:eastAsia="zh-CN"/>
        </w:rPr>
        <w:t>保证投入本项目的技术、设备、材料的知识产权合法合理，不存在侵犯他人知识产权的情形，</w:t>
      </w:r>
      <w:r>
        <w:rPr>
          <w:rFonts w:ascii="仿宋_GB2312" w:hAnsi="仿宋_GB2312" w:eastAsia="仿宋_GB2312" w:cs="仿宋_GB2312"/>
          <w:sz w:val="24"/>
        </w:rPr>
        <w:t>并接受</w:t>
      </w:r>
      <w:r>
        <w:rPr>
          <w:rFonts w:hint="eastAsia" w:ascii="仿宋_GB2312" w:hAnsi="仿宋_GB2312" w:eastAsia="仿宋_GB2312" w:cs="仿宋_GB2312"/>
          <w:sz w:val="24"/>
          <w:lang w:eastAsia="zh-CN"/>
        </w:rPr>
        <w:t>贵方的</w:t>
      </w:r>
      <w:r>
        <w:rPr>
          <w:rFonts w:ascii="仿宋_GB2312" w:hAnsi="仿宋_GB2312" w:eastAsia="仿宋_GB2312" w:cs="仿宋_GB2312"/>
          <w:sz w:val="24"/>
        </w:rPr>
        <w:t>监督及验收。若因我公司原因导致的工期延误</w:t>
      </w:r>
      <w:r>
        <w:rPr>
          <w:rFonts w:hint="eastAsia" w:ascii="仿宋_GB2312" w:hAnsi="仿宋_GB2312" w:eastAsia="仿宋_GB2312" w:cs="仿宋_GB2312"/>
          <w:sz w:val="24"/>
          <w:lang w:eastAsia="zh-CN"/>
        </w:rPr>
        <w:t>或导致贵方遭受损失的</w:t>
      </w:r>
      <w:r>
        <w:rPr>
          <w:rFonts w:ascii="仿宋_GB2312" w:hAnsi="仿宋_GB2312" w:eastAsia="仿宋_GB2312" w:cs="仿宋_GB2312"/>
          <w:sz w:val="24"/>
        </w:rPr>
        <w:t>，我</w:t>
      </w:r>
      <w:r>
        <w:rPr>
          <w:rFonts w:hint="eastAsia" w:ascii="仿宋_GB2312" w:hAnsi="仿宋_GB2312" w:eastAsia="仿宋_GB2312" w:cs="仿宋_GB2312"/>
          <w:sz w:val="24"/>
          <w:lang w:eastAsia="zh-CN"/>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lang w:eastAsia="zh-CN"/>
        </w:rPr>
        <w:t>贵方有权</w:t>
      </w:r>
      <w:r>
        <w:rPr>
          <w:rFonts w:ascii="仿宋_GB2312" w:hAnsi="仿宋_GB2312" w:eastAsia="仿宋_GB2312" w:cs="仿宋_GB2312"/>
          <w:sz w:val="24"/>
        </w:rPr>
        <w:t>从工程款中扣减。</w:t>
      </w:r>
    </w:p>
    <w:p w14:paraId="427B15E4">
      <w:pPr>
        <w:numPr>
          <w:ilvl w:val="0"/>
          <w:numId w:val="3"/>
        </w:numPr>
        <w:tabs>
          <w:tab w:val="left" w:pos="900"/>
        </w:tabs>
        <w:adjustRightInd w:val="0"/>
        <w:snapToGrid w:val="0"/>
        <w:spacing w:line="440" w:lineRule="exact"/>
        <w:ind w:left="0" w:leftChars="0" w:firstLine="468" w:firstLineChars="195"/>
        <w:rPr>
          <w:rFonts w:ascii="仿宋_GB2312" w:hAnsi="仿宋_GB2312" w:eastAsia="仿宋_GB2312" w:cs="仿宋_GB2312"/>
          <w:sz w:val="24"/>
        </w:rPr>
      </w:pPr>
      <w:r>
        <w:rPr>
          <w:rFonts w:hint="eastAsia" w:ascii="仿宋_GB2312" w:hAnsi="仿宋_GB2312" w:eastAsia="仿宋_GB2312" w:cs="仿宋_GB2312"/>
          <w:sz w:val="24"/>
        </w:rPr>
        <w:t>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w:t>
      </w:r>
      <w:r>
        <w:rPr>
          <w:rFonts w:hint="eastAsia" w:ascii="仿宋_GB2312" w:hAnsi="仿宋_GB2312" w:eastAsia="仿宋_GB2312" w:cs="仿宋_GB2312"/>
          <w:sz w:val="24"/>
          <w:lang w:eastAsia="zh-CN"/>
        </w:rPr>
        <w:t>发出成交通知</w:t>
      </w:r>
      <w:r>
        <w:rPr>
          <w:rFonts w:hint="eastAsia" w:ascii="仿宋_GB2312" w:hAnsi="仿宋_GB2312" w:eastAsia="仿宋_GB2312" w:cs="仿宋_GB2312"/>
          <w:sz w:val="24"/>
        </w:rPr>
        <w:t>书之日起，同贵方成立本项目的合同关系，并将按照</w:t>
      </w:r>
      <w:r>
        <w:rPr>
          <w:rFonts w:hint="eastAsia" w:ascii="仿宋_GB2312" w:hAnsi="仿宋_GB2312" w:eastAsia="仿宋_GB2312" w:cs="仿宋_GB2312"/>
          <w:sz w:val="24"/>
          <w:lang w:eastAsia="zh-CN"/>
        </w:rPr>
        <w:t>直接采购文件</w:t>
      </w:r>
      <w:r>
        <w:rPr>
          <w:rFonts w:hint="eastAsia" w:ascii="仿宋_GB2312" w:hAnsi="仿宋_GB2312" w:eastAsia="仿宋_GB2312" w:cs="仿宋_GB2312"/>
          <w:sz w:val="24"/>
        </w:rPr>
        <w:t>的具体规定与</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签订书面经济合同，严格履行合同义务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按时为工程提供优质的服务和成果。如果在合同执行过程中出现服务质量问题，我方承诺尽快更换/退货，并承担相应的经济责任。</w:t>
      </w:r>
    </w:p>
    <w:p w14:paraId="1E190B46">
      <w:pPr>
        <w:numPr>
          <w:ilvl w:val="0"/>
          <w:numId w:val="3"/>
        </w:numPr>
        <w:tabs>
          <w:tab w:val="left" w:pos="900"/>
        </w:tabs>
        <w:adjustRightInd w:val="0"/>
        <w:snapToGrid w:val="0"/>
        <w:spacing w:line="440" w:lineRule="exact"/>
        <w:ind w:left="0" w:leftChars="0" w:firstLine="468" w:firstLineChars="195"/>
        <w:rPr>
          <w:rFonts w:ascii="仿宋_GB2312" w:hAnsi="仿宋_GB2312" w:eastAsia="仿宋_GB2312" w:cs="仿宋_GB2312"/>
          <w:sz w:val="24"/>
        </w:rPr>
      </w:pPr>
      <w:r>
        <w:rPr>
          <w:rFonts w:hint="eastAsia" w:ascii="仿宋_GB2312" w:hAnsi="仿宋_GB2312" w:eastAsia="仿宋_GB2312" w:cs="仿宋_GB2312"/>
          <w:sz w:val="24"/>
          <w:lang w:eastAsia="zh-CN"/>
        </w:rPr>
        <w:t>若成交，因我方原因未按直接采购文件要求和技术规范书要求与贵方签订书面合同，贵方有权扣除我方的</w:t>
      </w:r>
      <w:r>
        <w:rPr>
          <w:rFonts w:hint="eastAsia" w:ascii="仿宋_GB2312" w:hAnsi="仿宋_GB2312" w:eastAsia="仿宋_GB2312" w:cs="仿宋_GB2312"/>
          <w:sz w:val="24"/>
          <w:lang w:val="en-US" w:eastAsia="zh-CN"/>
        </w:rPr>
        <w:t>报价</w:t>
      </w:r>
      <w:r>
        <w:rPr>
          <w:rFonts w:hint="eastAsia" w:ascii="仿宋_GB2312" w:hAnsi="仿宋_GB2312" w:eastAsia="仿宋_GB2312" w:cs="仿宋_GB2312"/>
          <w:sz w:val="24"/>
          <w:lang w:eastAsia="zh-CN"/>
        </w:rPr>
        <w:t>保证金并有权取消我方成交资格。</w:t>
      </w:r>
    </w:p>
    <w:p w14:paraId="59AE9C26">
      <w:pPr>
        <w:keepNext w:val="0"/>
        <w:keepLines w:val="0"/>
        <w:widowControl w:val="0"/>
        <w:numPr>
          <w:ilvl w:val="0"/>
          <w:numId w:val="3"/>
        </w:numPr>
        <w:suppressLineNumbers w:val="0"/>
        <w:tabs>
          <w:tab w:val="left" w:pos="900"/>
        </w:tabs>
        <w:adjustRightInd w:val="0"/>
        <w:snapToGrid w:val="0"/>
        <w:spacing w:before="0" w:beforeAutospacing="0" w:after="0" w:afterAutospacing="0" w:line="440" w:lineRule="exact"/>
        <w:ind w:left="0" w:leftChars="0" w:right="0" w:firstLine="468" w:firstLineChars="195"/>
        <w:jc w:val="both"/>
        <w:rPr>
          <w:rFonts w:hint="eastAsia" w:ascii="仿宋_GB2312" w:hAnsi="仿宋_GB2312" w:eastAsia="仿宋_GB2312" w:cs="仿宋_GB2312"/>
          <w:bCs/>
          <w:color w:val="auto"/>
          <w:sz w:val="24"/>
          <w:szCs w:val="24"/>
          <w:lang w:val="en-US" w:eastAsia="zh-CN"/>
        </w:rPr>
      </w:pPr>
      <w:r>
        <w:rPr>
          <w:rFonts w:hint="eastAsia" w:ascii="仿宋_GB2312" w:hAnsi="Times New Roman" w:eastAsia="仿宋_GB2312" w:cs="仿宋_GB2312"/>
          <w:kern w:val="2"/>
          <w:sz w:val="24"/>
          <w:szCs w:val="24"/>
          <w:lang w:val="en-US" w:eastAsia="zh-CN" w:bidi="ar"/>
        </w:rPr>
        <w:t>我方愿意遵守直接采购文件关于谈判纪律的相关要求，</w:t>
      </w:r>
      <w:r>
        <w:rPr>
          <w:rFonts w:hint="eastAsia" w:ascii="仿宋_GB2312" w:hAnsi="仿宋_GB2312" w:eastAsia="仿宋_GB2312" w:cs="仿宋_GB2312"/>
          <w:color w:val="auto"/>
          <w:sz w:val="24"/>
        </w:rPr>
        <w:t>在整个</w:t>
      </w:r>
      <w:r>
        <w:rPr>
          <w:rFonts w:hint="eastAsia" w:ascii="仿宋_GB2312" w:hAnsi="仿宋_GB2312" w:eastAsia="仿宋_GB2312" w:cs="仿宋_GB2312"/>
          <w:color w:val="auto"/>
          <w:sz w:val="24"/>
          <w:lang w:val="en-US" w:eastAsia="zh-CN"/>
        </w:rPr>
        <w:t>采购</w:t>
      </w:r>
      <w:r>
        <w:rPr>
          <w:rFonts w:hint="eastAsia" w:ascii="仿宋_GB2312" w:hAnsi="仿宋_GB2312" w:eastAsia="仿宋_GB2312" w:cs="仿宋_GB2312"/>
          <w:color w:val="auto"/>
          <w:sz w:val="24"/>
        </w:rPr>
        <w:t>过程中，我方若有违规行为，贵方可按</w:t>
      </w:r>
      <w:r>
        <w:rPr>
          <w:rFonts w:hint="eastAsia" w:ascii="仿宋_GB2312" w:hAnsi="仿宋_GB2312" w:eastAsia="仿宋_GB2312" w:cs="仿宋_GB2312"/>
          <w:color w:val="auto"/>
          <w:sz w:val="24"/>
          <w:lang w:eastAsia="zh-CN"/>
        </w:rPr>
        <w:t>直接采购文件</w:t>
      </w:r>
      <w:r>
        <w:rPr>
          <w:rFonts w:hint="eastAsia" w:ascii="仿宋_GB2312" w:hAnsi="仿宋_GB2312" w:eastAsia="仿宋_GB2312" w:cs="仿宋_GB2312"/>
          <w:color w:val="auto"/>
          <w:sz w:val="24"/>
        </w:rPr>
        <w:t>之规定给予惩罚，我方完全接受</w:t>
      </w:r>
      <w:r>
        <w:rPr>
          <w:rFonts w:hint="eastAsia" w:ascii="仿宋_GB2312" w:hAnsi="仿宋_GB2312" w:eastAsia="仿宋_GB2312" w:cs="仿宋_GB2312"/>
          <w:bCs/>
          <w:color w:val="auto"/>
          <w:sz w:val="24"/>
          <w:szCs w:val="24"/>
          <w:lang w:val="en-US" w:eastAsia="zh-CN"/>
        </w:rPr>
        <w:t xml:space="preserve">。            </w:t>
      </w:r>
    </w:p>
    <w:p w14:paraId="1B786BEC">
      <w:pPr>
        <w:widowControl/>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响应人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w:t>
      </w:r>
      <w:r>
        <w:rPr>
          <w:rFonts w:hint="eastAsia" w:ascii="仿宋_GB2312" w:hAnsi="仿宋_GB2312" w:eastAsia="仿宋_GB2312" w:cs="仿宋_GB2312"/>
          <w:sz w:val="24"/>
          <w:szCs w:val="24"/>
          <w:lang w:eastAsia="zh-CN"/>
        </w:rPr>
        <w:t>公</w:t>
      </w:r>
      <w:r>
        <w:rPr>
          <w:rFonts w:hint="eastAsia" w:ascii="仿宋_GB2312" w:hAnsi="仿宋_GB2312" w:eastAsia="仿宋_GB2312" w:cs="仿宋_GB2312"/>
          <w:sz w:val="24"/>
          <w:szCs w:val="24"/>
        </w:rPr>
        <w:t>章）</w:t>
      </w:r>
    </w:p>
    <w:p w14:paraId="0635E69C">
      <w:pPr>
        <w:widowControl/>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3AD6077B">
      <w:pPr>
        <w:spacing w:line="576"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0CF79651">
      <w:pPr>
        <w:spacing w:line="576" w:lineRule="exact"/>
        <w:jc w:val="both"/>
        <w:rPr>
          <w:rFonts w:hint="eastAsia" w:ascii="Times New Roman" w:hAnsi="Times New Roman" w:eastAsia="宋体" w:cs="Times New Roman"/>
          <w:b/>
          <w:bCs w:val="0"/>
          <w:kern w:val="0"/>
          <w:sz w:val="21"/>
          <w:szCs w:val="24"/>
          <w:highlight w:val="none"/>
          <w:lang w:val="zh-CN"/>
        </w:rPr>
      </w:pPr>
    </w:p>
    <w:p w14:paraId="2E560D79">
      <w:pPr>
        <w:spacing w:line="240" w:lineRule="auto"/>
        <w:jc w:val="left"/>
        <w:rPr>
          <w:rFonts w:hint="eastAsia" w:ascii="Times New Roman" w:hAnsi="Times New Roman" w:eastAsia="宋体" w:cs="Times New Roman"/>
          <w:b/>
          <w:bCs w:val="0"/>
          <w:kern w:val="0"/>
          <w:sz w:val="21"/>
          <w:szCs w:val="24"/>
          <w:highlight w:val="none"/>
          <w:lang w:val="zh-CN"/>
        </w:rPr>
      </w:pPr>
      <w:r>
        <w:rPr>
          <w:rFonts w:hint="eastAsia" w:ascii="Times New Roman" w:hAnsi="Times New Roman" w:eastAsia="宋体" w:cs="Times New Roman"/>
          <w:b/>
          <w:bCs w:val="0"/>
          <w:kern w:val="0"/>
          <w:sz w:val="21"/>
          <w:szCs w:val="24"/>
          <w:highlight w:val="none"/>
          <w:lang w:val="zh-CN"/>
        </w:rPr>
        <w:br w:type="page"/>
      </w:r>
    </w:p>
    <w:p w14:paraId="40CF37EC">
      <w:pPr>
        <w:spacing w:line="576" w:lineRule="exact"/>
        <w:jc w:val="both"/>
        <w:rPr>
          <w:rFonts w:hint="eastAsia" w:ascii="Times New Roman" w:hAnsi="Times New Roman" w:eastAsia="宋体" w:cs="Times New Roman"/>
          <w:b/>
          <w:bCs w:val="0"/>
          <w:kern w:val="0"/>
          <w:sz w:val="21"/>
          <w:szCs w:val="24"/>
          <w:highlight w:val="none"/>
          <w:lang w:val="zh-CN"/>
        </w:rPr>
      </w:pPr>
      <w:r>
        <w:rPr>
          <w:rFonts w:hint="eastAsia" w:ascii="Times New Roman" w:hAnsi="Times New Roman" w:eastAsia="宋体" w:cs="Times New Roman"/>
          <w:b/>
          <w:bCs w:val="0"/>
          <w:kern w:val="0"/>
          <w:sz w:val="21"/>
          <w:szCs w:val="24"/>
          <w:highlight w:val="none"/>
          <w:lang w:val="zh-CN"/>
        </w:rPr>
        <w:t>附件</w:t>
      </w:r>
      <w:r>
        <w:rPr>
          <w:rFonts w:hint="eastAsia" w:ascii="Times New Roman" w:hAnsi="Times New Roman" w:eastAsia="宋体" w:cs="Times New Roman"/>
          <w:b/>
          <w:bCs w:val="0"/>
          <w:kern w:val="0"/>
          <w:sz w:val="21"/>
          <w:szCs w:val="24"/>
          <w:highlight w:val="none"/>
          <w:lang w:val="en-US" w:eastAsia="zh-CN"/>
        </w:rPr>
        <w:t>5</w:t>
      </w:r>
      <w:r>
        <w:rPr>
          <w:rFonts w:hint="eastAsia" w:ascii="Times New Roman" w:hAnsi="Times New Roman" w:eastAsia="宋体" w:cs="Times New Roman"/>
          <w:b/>
          <w:bCs w:val="0"/>
          <w:kern w:val="0"/>
          <w:sz w:val="21"/>
          <w:szCs w:val="24"/>
          <w:highlight w:val="none"/>
          <w:lang w:val="zh-CN"/>
        </w:rPr>
        <w:t>：</w:t>
      </w:r>
    </w:p>
    <w:p w14:paraId="57C3F365">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p>
    <w:p w14:paraId="0EB5FFD1">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5C3D588">
      <w:pPr>
        <w:pStyle w:val="10"/>
        <w:spacing w:line="576" w:lineRule="exact"/>
        <w:ind w:left="5250"/>
        <w:rPr>
          <w:rFonts w:hint="eastAsia" w:ascii="仿宋_GB2312" w:hAnsi="仿宋_GB2312" w:eastAsia="仿宋_GB2312" w:cs="仿宋_GB2312"/>
          <w:color w:val="auto"/>
          <w:sz w:val="24"/>
          <w:szCs w:val="24"/>
          <w:highlight w:val="none"/>
        </w:rPr>
      </w:pPr>
    </w:p>
    <w:p w14:paraId="5E1B6AB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6634524B">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D3E055A">
      <w:pPr>
        <w:pStyle w:val="10"/>
        <w:spacing w:line="576" w:lineRule="exact"/>
        <w:ind w:left="5250"/>
        <w:rPr>
          <w:rFonts w:hint="eastAsia" w:ascii="仿宋_GB2312" w:hAnsi="仿宋_GB2312" w:eastAsia="仿宋_GB2312" w:cs="仿宋_GB2312"/>
          <w:color w:val="auto"/>
          <w:sz w:val="24"/>
          <w:szCs w:val="24"/>
          <w:highlight w:val="none"/>
        </w:rPr>
      </w:pPr>
    </w:p>
    <w:p w14:paraId="0598DCD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1FA28BB">
      <w:pPr>
        <w:spacing w:line="576" w:lineRule="exact"/>
        <w:rPr>
          <w:rFonts w:hint="eastAsia" w:ascii="仿宋_GB2312" w:hAnsi="仿宋_GB2312" w:eastAsia="仿宋_GB2312" w:cs="仿宋_GB2312"/>
          <w:color w:val="auto"/>
          <w:sz w:val="24"/>
          <w:szCs w:val="24"/>
          <w:highlight w:val="none"/>
        </w:rPr>
      </w:pPr>
    </w:p>
    <w:p w14:paraId="4385C79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5949326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1301EE95">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C05DB2F">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8F99441">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7BE53CBD">
      <w:pPr>
        <w:widowControl w:val="0"/>
        <w:autoSpaceDE w:val="0"/>
        <w:autoSpaceDN w:val="0"/>
        <w:spacing w:line="440" w:lineRule="exact"/>
        <w:ind w:firstLine="4800" w:firstLineChars="2000"/>
        <w:jc w:val="left"/>
        <w:rPr>
          <w:rFonts w:hint="eastAsia" w:ascii="仿宋_GB2312" w:hAnsi="仿宋_GB2312" w:eastAsia="仿宋_GB2312" w:cs="仿宋_GB2312"/>
          <w:bCs w:val="0"/>
          <w:spacing w:val="0"/>
          <w:kern w:val="2"/>
          <w:sz w:val="24"/>
          <w:lang w:val="en-US"/>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2DF5BFD6">
      <w:pPr>
        <w:spacing w:line="576" w:lineRule="exact"/>
        <w:jc w:val="center"/>
        <w:rPr>
          <w:rFonts w:hint="eastAsia" w:ascii="仿宋_GB2312" w:hAnsi="仿宋_GB2312" w:eastAsia="仿宋_GB2312" w:cs="仿宋_GB2312"/>
          <w:b/>
          <w:bCs/>
          <w:color w:val="auto"/>
          <w:sz w:val="24"/>
          <w:szCs w:val="24"/>
          <w:highlight w:val="none"/>
        </w:rPr>
      </w:pPr>
    </w:p>
    <w:p w14:paraId="62173EFD">
      <w:pPr>
        <w:spacing w:line="576" w:lineRule="exact"/>
        <w:jc w:val="center"/>
        <w:rPr>
          <w:rFonts w:hint="eastAsia" w:ascii="仿宋_GB2312" w:hAnsi="仿宋_GB2312" w:eastAsia="仿宋_GB2312" w:cs="仿宋_GB2312"/>
          <w:b/>
          <w:bCs/>
          <w:color w:val="auto"/>
          <w:sz w:val="24"/>
          <w:szCs w:val="24"/>
          <w:highlight w:val="none"/>
        </w:rPr>
      </w:pPr>
    </w:p>
    <w:p w14:paraId="75EEA9FE">
      <w:pPr>
        <w:spacing w:line="576" w:lineRule="exact"/>
        <w:jc w:val="center"/>
        <w:rPr>
          <w:rFonts w:hint="eastAsia" w:ascii="仿宋_GB2312" w:hAnsi="仿宋_GB2312" w:eastAsia="仿宋_GB2312" w:cs="仿宋_GB2312"/>
          <w:b/>
          <w:bCs/>
          <w:color w:val="auto"/>
          <w:sz w:val="24"/>
          <w:szCs w:val="24"/>
          <w:highlight w:val="none"/>
        </w:rPr>
      </w:pPr>
    </w:p>
    <w:p w14:paraId="4B8CEE39">
      <w:pPr>
        <w:spacing w:line="576" w:lineRule="exact"/>
        <w:jc w:val="center"/>
        <w:rPr>
          <w:rFonts w:hint="eastAsia" w:ascii="仿宋_GB2312" w:hAnsi="仿宋_GB2312" w:eastAsia="仿宋_GB2312" w:cs="仿宋_GB2312"/>
          <w:b/>
          <w:bCs/>
          <w:color w:val="auto"/>
          <w:sz w:val="24"/>
          <w:szCs w:val="24"/>
          <w:highlight w:val="none"/>
        </w:rPr>
      </w:pPr>
    </w:p>
    <w:p w14:paraId="7A3A8026">
      <w:pPr>
        <w:spacing w:line="576" w:lineRule="exact"/>
        <w:jc w:val="center"/>
        <w:rPr>
          <w:rFonts w:hint="eastAsia" w:ascii="仿宋_GB2312" w:hAnsi="仿宋_GB2312" w:eastAsia="仿宋_GB2312" w:cs="仿宋_GB2312"/>
          <w:b/>
          <w:bCs/>
          <w:color w:val="auto"/>
          <w:sz w:val="24"/>
          <w:szCs w:val="24"/>
          <w:highlight w:val="none"/>
        </w:rPr>
      </w:pPr>
    </w:p>
    <w:p w14:paraId="126BEA7C">
      <w:pPr>
        <w:spacing w:line="576" w:lineRule="exact"/>
        <w:jc w:val="center"/>
        <w:rPr>
          <w:rFonts w:hint="eastAsia" w:ascii="仿宋_GB2312" w:hAnsi="仿宋_GB2312" w:eastAsia="仿宋_GB2312" w:cs="仿宋_GB2312"/>
          <w:b/>
          <w:bCs/>
          <w:color w:val="auto"/>
          <w:sz w:val="24"/>
          <w:szCs w:val="24"/>
          <w:highlight w:val="none"/>
        </w:rPr>
      </w:pPr>
    </w:p>
    <w:p w14:paraId="0C6B1A94">
      <w:pPr>
        <w:pStyle w:val="8"/>
        <w:rPr>
          <w:rFonts w:hint="eastAsia" w:ascii="仿宋_GB2312" w:hAnsi="仿宋_GB2312" w:eastAsia="仿宋_GB2312" w:cs="仿宋_GB2312"/>
          <w:b/>
          <w:bCs/>
          <w:color w:val="auto"/>
          <w:sz w:val="24"/>
          <w:szCs w:val="24"/>
          <w:highlight w:val="none"/>
        </w:rPr>
      </w:pPr>
    </w:p>
    <w:p w14:paraId="7740444E">
      <w:pPr>
        <w:rPr>
          <w:rFonts w:hint="eastAsia" w:ascii="仿宋_GB2312" w:hAnsi="仿宋_GB2312" w:eastAsia="仿宋_GB2312" w:cs="仿宋_GB2312"/>
          <w:b/>
          <w:bCs/>
          <w:color w:val="auto"/>
          <w:sz w:val="24"/>
          <w:szCs w:val="24"/>
          <w:highlight w:val="none"/>
        </w:rPr>
      </w:pPr>
    </w:p>
    <w:p w14:paraId="46B63D48">
      <w:pPr>
        <w:pStyle w:val="8"/>
        <w:rPr>
          <w:rFonts w:hint="eastAsia" w:ascii="仿宋_GB2312" w:hAnsi="仿宋_GB2312" w:eastAsia="仿宋_GB2312" w:cs="仿宋_GB2312"/>
          <w:b/>
          <w:bCs/>
          <w:color w:val="auto"/>
          <w:sz w:val="24"/>
          <w:szCs w:val="24"/>
          <w:highlight w:val="none"/>
        </w:rPr>
      </w:pPr>
    </w:p>
    <w:p w14:paraId="3D3B6314">
      <w:pPr>
        <w:rPr>
          <w:rFonts w:hint="eastAsia" w:ascii="仿宋_GB2312" w:hAnsi="仿宋_GB2312" w:eastAsia="仿宋_GB2312" w:cs="仿宋_GB2312"/>
          <w:b/>
          <w:bCs/>
          <w:color w:val="auto"/>
          <w:sz w:val="24"/>
          <w:szCs w:val="24"/>
          <w:highlight w:val="none"/>
        </w:rPr>
      </w:pPr>
    </w:p>
    <w:p w14:paraId="07AC9905">
      <w:pPr>
        <w:pStyle w:val="8"/>
        <w:rPr>
          <w:rFonts w:hint="eastAsia" w:ascii="仿宋_GB2312" w:hAnsi="仿宋_GB2312" w:eastAsia="仿宋_GB2312" w:cs="仿宋_GB2312"/>
          <w:b/>
          <w:bCs/>
          <w:color w:val="auto"/>
          <w:sz w:val="24"/>
          <w:szCs w:val="24"/>
          <w:highlight w:val="none"/>
        </w:rPr>
      </w:pPr>
    </w:p>
    <w:p w14:paraId="39B79CCE">
      <w:pPr>
        <w:spacing w:line="240" w:lineRule="auto"/>
        <w:jc w:val="left"/>
        <w:rPr>
          <w:rFonts w:hint="eastAsia" w:ascii="Times New Roman" w:hAnsi="Times New Roman" w:eastAsia="宋体" w:cs="Times New Roman"/>
          <w:b/>
          <w:bCs w:val="0"/>
          <w:kern w:val="0"/>
          <w:sz w:val="21"/>
          <w:szCs w:val="24"/>
          <w:highlight w:val="none"/>
          <w:lang w:val="zh-CN"/>
        </w:rPr>
      </w:pPr>
      <w:r>
        <w:rPr>
          <w:rFonts w:hint="eastAsia" w:ascii="Times New Roman" w:hAnsi="Times New Roman" w:eastAsia="宋体" w:cs="Times New Roman"/>
          <w:b/>
          <w:bCs w:val="0"/>
          <w:kern w:val="0"/>
          <w:sz w:val="21"/>
          <w:szCs w:val="24"/>
          <w:highlight w:val="none"/>
          <w:lang w:val="zh-CN"/>
        </w:rPr>
        <w:br w:type="page"/>
      </w:r>
    </w:p>
    <w:p w14:paraId="7D9F8A76">
      <w:pPr>
        <w:spacing w:line="576" w:lineRule="exact"/>
        <w:jc w:val="both"/>
        <w:rPr>
          <w:rFonts w:hint="eastAsia" w:ascii="Times New Roman" w:hAnsi="Times New Roman" w:eastAsia="宋体" w:cs="Times New Roman"/>
          <w:b/>
          <w:bCs w:val="0"/>
          <w:kern w:val="0"/>
          <w:sz w:val="21"/>
          <w:szCs w:val="24"/>
          <w:highlight w:val="none"/>
          <w:lang w:val="zh-CN"/>
        </w:rPr>
      </w:pPr>
      <w:r>
        <w:rPr>
          <w:rFonts w:hint="eastAsia" w:ascii="Times New Roman" w:hAnsi="Times New Roman" w:eastAsia="宋体" w:cs="Times New Roman"/>
          <w:b/>
          <w:bCs w:val="0"/>
          <w:kern w:val="0"/>
          <w:sz w:val="21"/>
          <w:szCs w:val="24"/>
          <w:highlight w:val="none"/>
          <w:lang w:val="zh-CN"/>
        </w:rPr>
        <w:t>附件</w:t>
      </w:r>
      <w:r>
        <w:rPr>
          <w:rFonts w:hint="eastAsia" w:ascii="Times New Roman" w:hAnsi="Times New Roman" w:eastAsia="宋体" w:cs="Times New Roman"/>
          <w:b/>
          <w:bCs w:val="0"/>
          <w:kern w:val="0"/>
          <w:sz w:val="21"/>
          <w:szCs w:val="24"/>
          <w:highlight w:val="none"/>
          <w:lang w:val="en-US" w:eastAsia="zh-CN"/>
        </w:rPr>
        <w:t>6</w:t>
      </w:r>
      <w:r>
        <w:rPr>
          <w:rFonts w:hint="eastAsia" w:ascii="Times New Roman" w:hAnsi="Times New Roman" w:eastAsia="宋体" w:cs="Times New Roman"/>
          <w:b/>
          <w:bCs w:val="0"/>
          <w:kern w:val="0"/>
          <w:sz w:val="21"/>
          <w:szCs w:val="24"/>
          <w:highlight w:val="none"/>
          <w:lang w:val="zh-CN"/>
        </w:rPr>
        <w:t>：</w:t>
      </w:r>
    </w:p>
    <w:p w14:paraId="369D5992">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287179D5">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2C9692DC">
      <w:pPr>
        <w:pStyle w:val="8"/>
        <w:jc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组织机构岗位定员表（响应人填写）</w:t>
      </w:r>
    </w:p>
    <w:p w14:paraId="72668A5B">
      <w:pPr>
        <w:rPr>
          <w:rFonts w:hint="eastAsia" w:eastAsia="黑体"/>
          <w:lang w:eastAsia="zh-CN"/>
        </w:rPr>
      </w:pPr>
    </w:p>
    <w:tbl>
      <w:tblPr>
        <w:tblStyle w:val="13"/>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19"/>
        <w:gridCol w:w="3990"/>
        <w:gridCol w:w="1755"/>
      </w:tblGrid>
      <w:tr w14:paraId="1F6D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1F1A63E0">
            <w:pPr>
              <w:tabs>
                <w:tab w:val="left" w:pos="5427"/>
              </w:tabs>
              <w:spacing w:line="440" w:lineRule="exact"/>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岗位名称</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A551DC2">
            <w:pPr>
              <w:tabs>
                <w:tab w:val="left" w:pos="5427"/>
              </w:tabs>
              <w:spacing w:line="440" w:lineRule="exact"/>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定员</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7D613E8">
            <w:pPr>
              <w:tabs>
                <w:tab w:val="left" w:pos="5427"/>
              </w:tabs>
              <w:spacing w:line="440" w:lineRule="exact"/>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岗位主要职责</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34BF148">
            <w:pPr>
              <w:tabs>
                <w:tab w:val="left" w:pos="5427"/>
              </w:tabs>
              <w:spacing w:line="440" w:lineRule="exact"/>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备注</w:t>
            </w:r>
          </w:p>
        </w:tc>
      </w:tr>
      <w:tr w14:paraId="764F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54898D97">
            <w:pPr>
              <w:tabs>
                <w:tab w:val="left" w:pos="5427"/>
              </w:tabs>
              <w:spacing w:line="440" w:lineRule="exact"/>
              <w:jc w:val="center"/>
              <w:rPr>
                <w:rFonts w:hint="eastAsia" w:ascii="方正小标宋简体" w:hAnsi="方正小标宋简体" w:eastAsia="方正小标宋简体" w:cs="方正小标宋简体"/>
                <w:sz w:val="24"/>
                <w:szCs w:val="24"/>
                <w:highlight w:val="none"/>
                <w:lang w:val="en-US" w:eastAsia="zh-CN"/>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57FD24B">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672E40E1">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8BBF7E9">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r>
      <w:tr w14:paraId="6EFD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DDFC19A">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086CB98">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544BFF3B">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52186A">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r>
      <w:tr w14:paraId="3103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0BB5F2F8">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63B3C3A">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4060093">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5AB05D7">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r>
      <w:tr w14:paraId="0AB2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51D60096">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1503273">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612203C">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F659413">
            <w:pPr>
              <w:tabs>
                <w:tab w:val="left" w:pos="5427"/>
              </w:tabs>
              <w:spacing w:line="440" w:lineRule="exact"/>
              <w:jc w:val="center"/>
              <w:rPr>
                <w:rFonts w:hint="eastAsia" w:ascii="方正小标宋简体" w:hAnsi="方正小标宋简体" w:eastAsia="方正小标宋简体" w:cs="方正小标宋简体"/>
                <w:sz w:val="24"/>
                <w:szCs w:val="24"/>
                <w:highlight w:val="none"/>
              </w:rPr>
            </w:pPr>
          </w:p>
        </w:tc>
      </w:tr>
      <w:tr w14:paraId="04F4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5F5DFBBC">
            <w:pPr>
              <w:tabs>
                <w:tab w:val="left" w:pos="5427"/>
              </w:tabs>
              <w:spacing w:line="440" w:lineRule="exact"/>
              <w:rPr>
                <w:rFonts w:hint="default" w:ascii="方正小标宋简体" w:hAnsi="方正小标宋简体" w:eastAsia="方正小标宋简体" w:cs="方正小标宋简体"/>
                <w:sz w:val="24"/>
                <w:szCs w:val="24"/>
                <w:highlight w:val="none"/>
                <w:lang w:val="en-US" w:eastAsia="zh-CN"/>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3719A3A">
            <w:pPr>
              <w:tabs>
                <w:tab w:val="left" w:pos="5427"/>
              </w:tabs>
              <w:spacing w:line="440" w:lineRule="exact"/>
              <w:rPr>
                <w:rFonts w:hint="eastAsia" w:ascii="方正小标宋简体" w:hAnsi="方正小标宋简体" w:eastAsia="方正小标宋简体" w:cs="方正小标宋简体"/>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90DE0C4">
            <w:pPr>
              <w:tabs>
                <w:tab w:val="left" w:pos="5427"/>
              </w:tabs>
              <w:spacing w:line="440" w:lineRule="exact"/>
              <w:rPr>
                <w:rFonts w:hint="eastAsia" w:ascii="方正小标宋简体" w:hAnsi="方正小标宋简体" w:eastAsia="方正小标宋简体" w:cs="方正小标宋简体"/>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A5C504C">
            <w:pPr>
              <w:tabs>
                <w:tab w:val="left" w:pos="5427"/>
              </w:tabs>
              <w:spacing w:line="440" w:lineRule="exact"/>
              <w:rPr>
                <w:rFonts w:hint="eastAsia" w:ascii="方正小标宋简体" w:hAnsi="方正小标宋简体" w:eastAsia="方正小标宋简体" w:cs="方正小标宋简体"/>
                <w:sz w:val="24"/>
                <w:szCs w:val="24"/>
                <w:highlight w:val="none"/>
              </w:rPr>
            </w:pPr>
          </w:p>
        </w:tc>
      </w:tr>
    </w:tbl>
    <w:p w14:paraId="486A33A9">
      <w:pPr>
        <w:pStyle w:val="8"/>
        <w:ind w:firstLine="482" w:firstLineChars="200"/>
        <w:jc w:val="left"/>
        <w:rPr>
          <w:rFonts w:hint="eastAsia" w:ascii="仿宋_GB2312" w:hAnsi="仿宋_GB2312" w:eastAsia="仿宋_GB2312" w:cs="仿宋_GB2312"/>
          <w:b/>
          <w:bCs/>
          <w:color w:val="auto"/>
          <w:kern w:val="2"/>
          <w:sz w:val="24"/>
          <w:szCs w:val="24"/>
          <w:highlight w:val="none"/>
          <w:lang w:val="en-US" w:eastAsia="zh-CN" w:bidi="ar-SA"/>
        </w:rPr>
      </w:pPr>
    </w:p>
    <w:p w14:paraId="7707C4C9">
      <w:pPr>
        <w:pStyle w:val="8"/>
        <w:ind w:firstLine="482" w:firstLineChars="2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注：响应人填写，所填写</w:t>
      </w:r>
      <w:r>
        <w:rPr>
          <w:rFonts w:hint="eastAsia" w:ascii="仿宋_GB2312" w:hAnsi="仿宋_GB2312" w:eastAsia="仿宋_GB2312" w:cs="仿宋_GB2312"/>
          <w:b/>
          <w:bCs/>
          <w:color w:val="auto"/>
          <w:kern w:val="2"/>
          <w:sz w:val="24"/>
          <w:szCs w:val="24"/>
          <w:highlight w:val="none"/>
          <w:lang w:val="zh-CN" w:eastAsia="zh-CN" w:bidi="ar-SA"/>
        </w:rPr>
        <w:t>人员需为本项目实际执行人员，在项目执行过程中，未经</w:t>
      </w:r>
      <w:r>
        <w:rPr>
          <w:rFonts w:hint="eastAsia" w:ascii="仿宋_GB2312" w:hAnsi="仿宋_GB2312" w:eastAsia="仿宋_GB2312" w:cs="仿宋_GB2312"/>
          <w:b/>
          <w:bCs/>
          <w:color w:val="auto"/>
          <w:kern w:val="2"/>
          <w:sz w:val="24"/>
          <w:szCs w:val="24"/>
          <w:highlight w:val="none"/>
          <w:lang w:val="en-US" w:eastAsia="zh-CN" w:bidi="ar-SA"/>
        </w:rPr>
        <w:t>采购</w:t>
      </w:r>
      <w:r>
        <w:rPr>
          <w:rFonts w:hint="eastAsia" w:ascii="仿宋_GB2312" w:hAnsi="仿宋_GB2312" w:eastAsia="仿宋_GB2312" w:cs="仿宋_GB2312"/>
          <w:b/>
          <w:bCs/>
          <w:color w:val="auto"/>
          <w:kern w:val="2"/>
          <w:sz w:val="24"/>
          <w:szCs w:val="24"/>
          <w:highlight w:val="none"/>
          <w:lang w:val="zh-CN" w:eastAsia="zh-CN" w:bidi="ar-SA"/>
        </w:rPr>
        <w:t>人允许，不得私自更换。</w:t>
      </w:r>
    </w:p>
    <w:p w14:paraId="138029D6">
      <w:pPr>
        <w:pStyle w:val="8"/>
        <w:jc w:val="center"/>
        <w:rPr>
          <w:rFonts w:hint="eastAsia" w:ascii="仿宋_GB2312" w:hAnsi="仿宋_GB2312" w:eastAsia="仿宋_GB2312" w:cs="仿宋_GB2312"/>
          <w:color w:val="auto"/>
          <w:kern w:val="2"/>
          <w:sz w:val="24"/>
          <w:szCs w:val="24"/>
          <w:highlight w:val="none"/>
          <w:lang w:val="en-US" w:eastAsia="zh-CN" w:bidi="ar-SA"/>
        </w:rPr>
      </w:pPr>
    </w:p>
    <w:p w14:paraId="25AED653">
      <w:pPr>
        <w:pStyle w:val="8"/>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人员配置表（响应人填写）</w:t>
      </w:r>
    </w:p>
    <w:p w14:paraId="5E5F073C">
      <w:pPr>
        <w:rPr>
          <w:rFonts w:hint="eastAsia"/>
          <w:lang w:val="en-US" w:eastAsia="zh-CN"/>
        </w:rPr>
      </w:pPr>
    </w:p>
    <w:tbl>
      <w:tblPr>
        <w:tblStyle w:val="13"/>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93"/>
        <w:gridCol w:w="780"/>
        <w:gridCol w:w="747"/>
        <w:gridCol w:w="2046"/>
        <w:gridCol w:w="1390"/>
        <w:gridCol w:w="1524"/>
      </w:tblGrid>
      <w:tr w14:paraId="1FC8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FCED598">
            <w:pPr>
              <w:tabs>
                <w:tab w:val="left" w:pos="5427"/>
              </w:tabs>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02EAF47">
            <w:pPr>
              <w:tabs>
                <w:tab w:val="left" w:pos="5427"/>
              </w:tabs>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姓名</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9CBB1B">
            <w:pPr>
              <w:tabs>
                <w:tab w:val="left" w:pos="5427"/>
              </w:tabs>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性别</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D8CAB94">
            <w:pPr>
              <w:tabs>
                <w:tab w:val="left" w:pos="5427"/>
              </w:tabs>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年龄</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06AB7122">
            <w:pPr>
              <w:tabs>
                <w:tab w:val="left" w:pos="5427"/>
              </w:tabs>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专业</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AF4CA55">
            <w:pPr>
              <w:tabs>
                <w:tab w:val="left" w:pos="5427"/>
              </w:tabs>
              <w:spacing w:line="4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学历/职称</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728EF90F">
            <w:pPr>
              <w:tabs>
                <w:tab w:val="left" w:pos="5427"/>
              </w:tabs>
              <w:spacing w:line="44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备注</w:t>
            </w:r>
          </w:p>
        </w:tc>
      </w:tr>
      <w:tr w14:paraId="6CEA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7BF52813">
            <w:pPr>
              <w:tabs>
                <w:tab w:val="left" w:pos="5427"/>
              </w:tabs>
              <w:spacing w:line="44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AEDEDD1">
            <w:pPr>
              <w:tabs>
                <w:tab w:val="left" w:pos="5427"/>
              </w:tabs>
              <w:spacing w:line="440" w:lineRule="exact"/>
              <w:jc w:val="center"/>
              <w:rPr>
                <w:rFonts w:hint="eastAsia" w:ascii="仿宋_GB2312" w:hAnsi="仿宋_GB2312" w:eastAsia="仿宋_GB2312" w:cs="仿宋_GB2312"/>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CFC247F">
            <w:pPr>
              <w:tabs>
                <w:tab w:val="left" w:pos="5427"/>
              </w:tabs>
              <w:spacing w:line="440" w:lineRule="exact"/>
              <w:jc w:val="center"/>
              <w:rPr>
                <w:rFonts w:hint="eastAsia" w:ascii="仿宋_GB2312" w:hAnsi="仿宋_GB2312" w:eastAsia="仿宋_GB2312" w:cs="仿宋_GB2312"/>
                <w:sz w:val="24"/>
                <w:szCs w:val="24"/>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125C4057">
            <w:pPr>
              <w:tabs>
                <w:tab w:val="left" w:pos="5427"/>
              </w:tabs>
              <w:spacing w:line="440" w:lineRule="exact"/>
              <w:jc w:val="center"/>
              <w:rPr>
                <w:rFonts w:hint="eastAsia" w:ascii="仿宋_GB2312" w:hAnsi="仿宋_GB2312" w:eastAsia="仿宋_GB2312" w:cs="仿宋_GB2312"/>
                <w:sz w:val="24"/>
                <w:szCs w:val="24"/>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7DF838A">
            <w:pPr>
              <w:tabs>
                <w:tab w:val="left" w:pos="5427"/>
              </w:tabs>
              <w:spacing w:line="440" w:lineRule="exact"/>
              <w:jc w:val="center"/>
              <w:rPr>
                <w:rFonts w:hint="eastAsia" w:ascii="仿宋_GB2312" w:hAnsi="仿宋_GB2312" w:eastAsia="仿宋_GB2312" w:cs="仿宋_GB2312"/>
                <w:sz w:val="24"/>
                <w:szCs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3CF7081">
            <w:pPr>
              <w:tabs>
                <w:tab w:val="left" w:pos="5427"/>
              </w:tabs>
              <w:spacing w:line="440" w:lineRule="exact"/>
              <w:jc w:val="center"/>
              <w:rPr>
                <w:rFonts w:hint="eastAsia" w:ascii="仿宋_GB2312" w:hAnsi="仿宋_GB2312" w:eastAsia="仿宋_GB2312" w:cs="仿宋_GB2312"/>
                <w:sz w:val="24"/>
                <w:szCs w:val="24"/>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5ADAA8B">
            <w:pPr>
              <w:tabs>
                <w:tab w:val="left" w:pos="5427"/>
              </w:tabs>
              <w:spacing w:line="440" w:lineRule="exact"/>
              <w:jc w:val="center"/>
              <w:rPr>
                <w:rFonts w:hint="eastAsia" w:ascii="仿宋_GB2312" w:hAnsi="仿宋_GB2312" w:eastAsia="仿宋_GB2312" w:cs="仿宋_GB2312"/>
                <w:sz w:val="24"/>
                <w:szCs w:val="24"/>
                <w:highlight w:val="none"/>
              </w:rPr>
            </w:pPr>
          </w:p>
        </w:tc>
      </w:tr>
      <w:tr w14:paraId="71D8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2669AA9B">
            <w:pPr>
              <w:tabs>
                <w:tab w:val="left" w:pos="5427"/>
              </w:tabs>
              <w:spacing w:line="4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AB4C0F1">
            <w:pPr>
              <w:tabs>
                <w:tab w:val="left" w:pos="5427"/>
              </w:tabs>
              <w:spacing w:line="440" w:lineRule="exact"/>
              <w:jc w:val="center"/>
              <w:rPr>
                <w:rFonts w:hint="eastAsia" w:ascii="仿宋_GB2312" w:hAnsi="仿宋_GB2312" w:eastAsia="仿宋_GB2312" w:cs="仿宋_GB2312"/>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D525B0">
            <w:pPr>
              <w:tabs>
                <w:tab w:val="left" w:pos="5427"/>
              </w:tabs>
              <w:spacing w:line="440" w:lineRule="exact"/>
              <w:jc w:val="center"/>
              <w:rPr>
                <w:rFonts w:hint="eastAsia" w:ascii="仿宋_GB2312" w:hAnsi="仿宋_GB2312" w:eastAsia="仿宋_GB2312" w:cs="仿宋_GB2312"/>
                <w:sz w:val="24"/>
                <w:szCs w:val="24"/>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73F43487">
            <w:pPr>
              <w:tabs>
                <w:tab w:val="left" w:pos="5427"/>
              </w:tabs>
              <w:spacing w:line="440" w:lineRule="exact"/>
              <w:jc w:val="center"/>
              <w:rPr>
                <w:rFonts w:hint="eastAsia" w:ascii="仿宋_GB2312" w:hAnsi="仿宋_GB2312" w:eastAsia="仿宋_GB2312" w:cs="仿宋_GB2312"/>
                <w:sz w:val="24"/>
                <w:szCs w:val="24"/>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3F77A73">
            <w:pPr>
              <w:tabs>
                <w:tab w:val="left" w:pos="5427"/>
              </w:tabs>
              <w:spacing w:line="440" w:lineRule="exact"/>
              <w:jc w:val="center"/>
              <w:rPr>
                <w:rFonts w:hint="eastAsia" w:ascii="仿宋_GB2312" w:hAnsi="仿宋_GB2312" w:eastAsia="仿宋_GB2312" w:cs="仿宋_GB2312"/>
                <w:sz w:val="24"/>
                <w:szCs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3B60E9E">
            <w:pPr>
              <w:tabs>
                <w:tab w:val="left" w:pos="5427"/>
              </w:tabs>
              <w:spacing w:line="440" w:lineRule="exact"/>
              <w:jc w:val="center"/>
              <w:rPr>
                <w:rFonts w:hint="eastAsia" w:ascii="仿宋_GB2312" w:hAnsi="仿宋_GB2312" w:eastAsia="仿宋_GB2312" w:cs="仿宋_GB2312"/>
                <w:sz w:val="24"/>
                <w:szCs w:val="24"/>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14:paraId="5201E220">
            <w:pPr>
              <w:tabs>
                <w:tab w:val="left" w:pos="5427"/>
              </w:tabs>
              <w:spacing w:line="440" w:lineRule="exact"/>
              <w:jc w:val="center"/>
              <w:rPr>
                <w:rFonts w:hint="eastAsia" w:ascii="仿宋_GB2312" w:hAnsi="仿宋_GB2312" w:eastAsia="仿宋_GB2312" w:cs="仿宋_GB2312"/>
                <w:sz w:val="24"/>
                <w:szCs w:val="24"/>
                <w:highlight w:val="none"/>
              </w:rPr>
            </w:pPr>
          </w:p>
        </w:tc>
      </w:tr>
    </w:tbl>
    <w:p w14:paraId="1F8E0E2D">
      <w:pPr>
        <w:pStyle w:val="8"/>
        <w:jc w:val="center"/>
        <w:rPr>
          <w:rFonts w:hint="eastAsia"/>
          <w:lang w:eastAsia="zh-CN"/>
        </w:rPr>
      </w:pPr>
    </w:p>
    <w:p w14:paraId="64A12F11">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1AE740B0">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1AD505EA">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082A4C0E">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719EFADB">
      <w:pPr>
        <w:pStyle w:val="8"/>
        <w:jc w:val="center"/>
        <w:rPr>
          <w:rFonts w:hint="eastAsia" w:ascii="仿宋_GB2312" w:hAnsi="仿宋_GB2312" w:eastAsia="仿宋_GB2312" w:cs="仿宋_GB2312"/>
          <w:b/>
          <w:bCs/>
          <w:color w:val="auto"/>
          <w:kern w:val="2"/>
          <w:sz w:val="24"/>
          <w:szCs w:val="24"/>
          <w:highlight w:val="none"/>
          <w:lang w:val="en-US" w:eastAsia="zh-CN" w:bidi="ar-SA"/>
        </w:rPr>
      </w:pPr>
    </w:p>
    <w:p w14:paraId="6FBA45E5">
      <w:pPr>
        <w:rPr>
          <w:rFonts w:hint="default" w:eastAsia="宋体"/>
          <w:lang w:val="en-US" w:eastAsia="zh-CN"/>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5D133987"/>
    <w:multiLevelType w:val="singleLevel"/>
    <w:tmpl w:val="5D133987"/>
    <w:lvl w:ilvl="0" w:tentative="0">
      <w:start w:val="1"/>
      <w:numFmt w:val="decimal"/>
      <w:suff w:val="space"/>
      <w:lvlText w:val="%1."/>
      <w:lvlJc w:val="left"/>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A6217C6"/>
    <w:rsid w:val="0E083711"/>
    <w:rsid w:val="18814C94"/>
    <w:rsid w:val="19DF9E99"/>
    <w:rsid w:val="1B7B1374"/>
    <w:rsid w:val="1BAD7B5C"/>
    <w:rsid w:val="1EDD0C4D"/>
    <w:rsid w:val="2FCFC84D"/>
    <w:rsid w:val="35147B4A"/>
    <w:rsid w:val="37B705D0"/>
    <w:rsid w:val="3B4ECACF"/>
    <w:rsid w:val="3DBF247A"/>
    <w:rsid w:val="3F2FC13B"/>
    <w:rsid w:val="48565812"/>
    <w:rsid w:val="4EFF673B"/>
    <w:rsid w:val="4F043F50"/>
    <w:rsid w:val="512B644E"/>
    <w:rsid w:val="52364168"/>
    <w:rsid w:val="54BF2F2C"/>
    <w:rsid w:val="54C07C02"/>
    <w:rsid w:val="566E5D97"/>
    <w:rsid w:val="5DFDB485"/>
    <w:rsid w:val="5FD006C9"/>
    <w:rsid w:val="65451957"/>
    <w:rsid w:val="66744738"/>
    <w:rsid w:val="6D1D1B38"/>
    <w:rsid w:val="6FAFA0BF"/>
    <w:rsid w:val="75DB7E1E"/>
    <w:rsid w:val="77FF175D"/>
    <w:rsid w:val="782710FF"/>
    <w:rsid w:val="7A1B3057"/>
    <w:rsid w:val="7ABECD8F"/>
    <w:rsid w:val="7E327951"/>
    <w:rsid w:val="7EBBB0E4"/>
    <w:rsid w:val="7EDDC550"/>
    <w:rsid w:val="7F7F731E"/>
    <w:rsid w:val="7FCDE563"/>
    <w:rsid w:val="7FFC9594"/>
    <w:rsid w:val="87FF10A9"/>
    <w:rsid w:val="9F995D2C"/>
    <w:rsid w:val="A9FFD34B"/>
    <w:rsid w:val="AAF6C657"/>
    <w:rsid w:val="AEFDCC1E"/>
    <w:rsid w:val="B85BEFA7"/>
    <w:rsid w:val="BAF807B2"/>
    <w:rsid w:val="BFE4D431"/>
    <w:rsid w:val="BFE7A9DA"/>
    <w:rsid w:val="C77FF4BA"/>
    <w:rsid w:val="D7A77995"/>
    <w:rsid w:val="DCD76CBC"/>
    <w:rsid w:val="DDEF86B7"/>
    <w:rsid w:val="DE5CD6CE"/>
    <w:rsid w:val="DEB988BF"/>
    <w:rsid w:val="DF7A9985"/>
    <w:rsid w:val="DFB7F873"/>
    <w:rsid w:val="E7753168"/>
    <w:rsid w:val="EF5D457D"/>
    <w:rsid w:val="EF9315E8"/>
    <w:rsid w:val="EF9F4CC6"/>
    <w:rsid w:val="EFFF0442"/>
    <w:rsid w:val="F5F32B8A"/>
    <w:rsid w:val="FBEA8FF5"/>
    <w:rsid w:val="FCDE2773"/>
    <w:rsid w:val="FDF7CD51"/>
    <w:rsid w:val="FDFEBAD2"/>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next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12415</Words>
  <Characters>12781</Characters>
  <Lines>1</Lines>
  <Paragraphs>1</Paragraphs>
  <TotalTime>5</TotalTime>
  <ScaleCrop>false</ScaleCrop>
  <LinksUpToDate>false</LinksUpToDate>
  <CharactersWithSpaces>13161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2025-04-05T00:35:00Z</dcterms:created>
  <dc:creator>刘继行</dc:creator>
  <cp:lastModifiedBy>刘继行</cp:lastModifiedBy>
  <dcterms:modified xsi:type="dcterms:W3CDTF">2026-03-31T02:41:44Z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00DC8D94818F6B67994EC369DDEEA8D2_43</vt:lpwstr>
  </property>
  <property fmtid="{D5CDD505-2E9C-101B-9397-08002B2CF9AE}" pid="4" name="KSOTemplateDocerSaveRecord">
    <vt:lpwstr>eyJoZGlkIjoiYzI3MGUyNjNlZjJmODVhN2U3MmNhMDYzNDAyNDNhZjciLCJ1c2VySWQiOiIxNzk4ODkwNjQwIn0=</vt:lpwstr>
  </property>
</Properties>
</file>